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36414" w14:textId="4E7978EC" w:rsidR="60BA81A9" w:rsidRDefault="60BA81A9">
      <w:r>
        <w:rPr>
          <w:noProof/>
          <w:lang w:eastAsia="en-GB"/>
        </w:rPr>
        <w:drawing>
          <wp:inline distT="0" distB="0" distL="0" distR="0" wp14:anchorId="26C61B18" wp14:editId="194A8929">
            <wp:extent cx="1729946" cy="666750"/>
            <wp:effectExtent l="0" t="0" r="0" b="0"/>
            <wp:docPr id="2056150696" name="Picture 206899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991742"/>
                    <pic:cNvPicPr/>
                  </pic:nvPicPr>
                  <pic:blipFill>
                    <a:blip r:embed="rId8">
                      <a:extLst>
                        <a:ext uri="{28A0092B-C50C-407E-A947-70E740481C1C}">
                          <a14:useLocalDpi xmlns:a14="http://schemas.microsoft.com/office/drawing/2010/main" val="0"/>
                        </a:ext>
                      </a:extLst>
                    </a:blip>
                    <a:stretch>
                      <a:fillRect/>
                    </a:stretch>
                  </pic:blipFill>
                  <pic:spPr>
                    <a:xfrm>
                      <a:off x="0" y="0"/>
                      <a:ext cx="1729946" cy="666750"/>
                    </a:xfrm>
                    <a:prstGeom prst="rect">
                      <a:avLst/>
                    </a:prstGeom>
                  </pic:spPr>
                </pic:pic>
              </a:graphicData>
            </a:graphic>
          </wp:inline>
        </w:drawing>
      </w:r>
    </w:p>
    <w:p w14:paraId="672A6659" w14:textId="3A787092" w:rsidR="00675989" w:rsidRDefault="60BA81A9" w:rsidP="7B524EFE">
      <w:pPr>
        <w:jc w:val="center"/>
        <w:rPr>
          <w:b/>
          <w:bCs/>
          <w:u w:val="single"/>
        </w:rPr>
      </w:pPr>
      <w:r w:rsidRPr="7B524EFE">
        <w:rPr>
          <w:b/>
          <w:bCs/>
          <w:u w:val="single"/>
        </w:rPr>
        <w:t>Catch-Up Funding Planning Document</w:t>
      </w:r>
    </w:p>
    <w:p w14:paraId="33B11732" w14:textId="07508CBE" w:rsidR="7585FAF8" w:rsidRDefault="7585FAF8" w:rsidP="7B524EFE">
      <w:pPr>
        <w:jc w:val="center"/>
        <w:rPr>
          <w:b/>
          <w:bCs/>
        </w:rPr>
      </w:pPr>
      <w:r w:rsidRPr="7B524EFE">
        <w:rPr>
          <w:b/>
          <w:bCs/>
        </w:rPr>
        <w:t>School:</w:t>
      </w:r>
      <w:r w:rsidR="00380E35">
        <w:rPr>
          <w:b/>
          <w:bCs/>
        </w:rPr>
        <w:t xml:space="preserve"> Sacred Heart Loughborough</w:t>
      </w:r>
    </w:p>
    <w:p w14:paraId="76B2FF60" w14:textId="697458A1" w:rsidR="7585FAF8" w:rsidRDefault="7585FAF8" w:rsidP="7B524EFE">
      <w:pPr>
        <w:jc w:val="center"/>
        <w:rPr>
          <w:b/>
          <w:bCs/>
        </w:rPr>
      </w:pPr>
      <w:r w:rsidRPr="7B524EFE">
        <w:rPr>
          <w:b/>
          <w:bCs/>
        </w:rPr>
        <w:t>Date:</w:t>
      </w:r>
      <w:r w:rsidR="00380E35">
        <w:rPr>
          <w:b/>
          <w:bCs/>
        </w:rPr>
        <w:t xml:space="preserve"> </w:t>
      </w:r>
      <w:r w:rsidR="000E4119">
        <w:rPr>
          <w:b/>
          <w:bCs/>
        </w:rPr>
        <w:t>3.11.20</w:t>
      </w:r>
    </w:p>
    <w:p w14:paraId="38321593" w14:textId="0DE22BDC" w:rsidR="009E3F12" w:rsidRPr="009E3F12" w:rsidRDefault="009E3F12" w:rsidP="7B524EFE">
      <w:pPr>
        <w:jc w:val="center"/>
        <w:rPr>
          <w:bCs/>
          <w:i/>
        </w:rPr>
      </w:pPr>
      <w:r w:rsidRPr="009E3F12">
        <w:rPr>
          <w:bCs/>
          <w:i/>
        </w:rPr>
        <w:t xml:space="preserve">Please use in conjunction with </w:t>
      </w:r>
      <w:proofErr w:type="spellStart"/>
      <w:r w:rsidRPr="009E3F12">
        <w:rPr>
          <w:bCs/>
          <w:i/>
        </w:rPr>
        <w:t>Covid</w:t>
      </w:r>
      <w:proofErr w:type="spellEnd"/>
      <w:r w:rsidRPr="009E3F12">
        <w:rPr>
          <w:bCs/>
          <w:i/>
        </w:rPr>
        <w:t xml:space="preserve"> Catch-up Document from Finance Team</w:t>
      </w:r>
    </w:p>
    <w:tbl>
      <w:tblPr>
        <w:tblStyle w:val="TableGrid"/>
        <w:tblW w:w="15388" w:type="dxa"/>
        <w:tblLayout w:type="fixed"/>
        <w:tblLook w:val="04A0" w:firstRow="1" w:lastRow="0" w:firstColumn="1" w:lastColumn="0" w:noHBand="0" w:noVBand="1"/>
      </w:tblPr>
      <w:tblGrid>
        <w:gridCol w:w="1009"/>
        <w:gridCol w:w="2814"/>
        <w:gridCol w:w="3118"/>
        <w:gridCol w:w="3260"/>
        <w:gridCol w:w="2268"/>
        <w:gridCol w:w="1560"/>
        <w:gridCol w:w="1359"/>
      </w:tblGrid>
      <w:tr w:rsidR="009E3F12" w14:paraId="2A3B92C4" w14:textId="77777777" w:rsidTr="009E3F12">
        <w:tc>
          <w:tcPr>
            <w:tcW w:w="1009" w:type="dxa"/>
          </w:tcPr>
          <w:p w14:paraId="636423D1" w14:textId="77777777" w:rsidR="00E60AED" w:rsidRPr="00CD1C4C" w:rsidRDefault="1F72BC66" w:rsidP="00CD1C4C">
            <w:pPr>
              <w:jc w:val="center"/>
              <w:rPr>
                <w:b/>
                <w:bCs/>
                <w:sz w:val="20"/>
                <w:szCs w:val="20"/>
              </w:rPr>
            </w:pPr>
            <w:r w:rsidRPr="00CD1C4C">
              <w:rPr>
                <w:b/>
                <w:bCs/>
                <w:sz w:val="20"/>
                <w:szCs w:val="20"/>
              </w:rPr>
              <w:t>Area</w:t>
            </w:r>
          </w:p>
        </w:tc>
        <w:tc>
          <w:tcPr>
            <w:tcW w:w="2814" w:type="dxa"/>
          </w:tcPr>
          <w:p w14:paraId="76153511" w14:textId="77777777" w:rsidR="00E60AED" w:rsidRPr="00CD1C4C" w:rsidRDefault="1F72BC66" w:rsidP="00CD1C4C">
            <w:pPr>
              <w:jc w:val="center"/>
              <w:rPr>
                <w:b/>
                <w:bCs/>
                <w:sz w:val="20"/>
                <w:szCs w:val="20"/>
              </w:rPr>
            </w:pPr>
            <w:r w:rsidRPr="00CD1C4C">
              <w:rPr>
                <w:b/>
                <w:bCs/>
                <w:sz w:val="20"/>
                <w:szCs w:val="20"/>
              </w:rPr>
              <w:t>Barriers</w:t>
            </w:r>
          </w:p>
        </w:tc>
        <w:tc>
          <w:tcPr>
            <w:tcW w:w="3118" w:type="dxa"/>
          </w:tcPr>
          <w:p w14:paraId="38A08B5A" w14:textId="6D00907E" w:rsidR="00E60AED" w:rsidRPr="00CD1C4C" w:rsidRDefault="1F72BC66" w:rsidP="00CD1C4C">
            <w:pPr>
              <w:jc w:val="center"/>
              <w:rPr>
                <w:b/>
                <w:bCs/>
                <w:sz w:val="20"/>
                <w:szCs w:val="20"/>
              </w:rPr>
            </w:pPr>
            <w:r w:rsidRPr="00CD1C4C">
              <w:rPr>
                <w:b/>
                <w:bCs/>
                <w:sz w:val="20"/>
                <w:szCs w:val="20"/>
              </w:rPr>
              <w:t>CMAT/DFE approach</w:t>
            </w:r>
            <w:r w:rsidR="16CAB7A0" w:rsidRPr="00CD1C4C">
              <w:rPr>
                <w:b/>
                <w:bCs/>
                <w:sz w:val="20"/>
                <w:szCs w:val="20"/>
              </w:rPr>
              <w:t xml:space="preserve"> from Sept 2020</w:t>
            </w:r>
          </w:p>
        </w:tc>
        <w:tc>
          <w:tcPr>
            <w:tcW w:w="3260" w:type="dxa"/>
          </w:tcPr>
          <w:p w14:paraId="4F705D69" w14:textId="77777777" w:rsidR="00E60AED" w:rsidRPr="00CD1C4C" w:rsidRDefault="1F72BC66" w:rsidP="00CD1C4C">
            <w:pPr>
              <w:jc w:val="center"/>
              <w:rPr>
                <w:b/>
                <w:bCs/>
                <w:sz w:val="20"/>
                <w:szCs w:val="20"/>
              </w:rPr>
            </w:pPr>
            <w:r w:rsidRPr="00CD1C4C">
              <w:rPr>
                <w:b/>
                <w:bCs/>
                <w:sz w:val="20"/>
                <w:szCs w:val="20"/>
              </w:rPr>
              <w:t>Mitigating action</w:t>
            </w:r>
          </w:p>
        </w:tc>
        <w:tc>
          <w:tcPr>
            <w:tcW w:w="2268" w:type="dxa"/>
          </w:tcPr>
          <w:p w14:paraId="6E950FDE" w14:textId="59FBB9AE" w:rsidR="00E60AED" w:rsidRPr="00CD1C4C" w:rsidRDefault="6439854C" w:rsidP="00CD1C4C">
            <w:pPr>
              <w:jc w:val="center"/>
              <w:rPr>
                <w:b/>
                <w:bCs/>
                <w:sz w:val="20"/>
                <w:szCs w:val="20"/>
              </w:rPr>
            </w:pPr>
            <w:r w:rsidRPr="00CD1C4C">
              <w:rPr>
                <w:b/>
                <w:bCs/>
                <w:sz w:val="20"/>
                <w:szCs w:val="20"/>
              </w:rPr>
              <w:t xml:space="preserve">Anticipated </w:t>
            </w:r>
            <w:r w:rsidR="1F72BC66" w:rsidRPr="00CD1C4C">
              <w:rPr>
                <w:b/>
                <w:bCs/>
                <w:sz w:val="20"/>
                <w:szCs w:val="20"/>
              </w:rPr>
              <w:t>Cost</w:t>
            </w:r>
          </w:p>
          <w:p w14:paraId="00A28DE5" w14:textId="7EC169EB" w:rsidR="00E60AED" w:rsidRPr="00CC471A" w:rsidRDefault="6D27EBDE" w:rsidP="00CD1C4C">
            <w:pPr>
              <w:jc w:val="center"/>
              <w:rPr>
                <w:b/>
                <w:bCs/>
                <w:i/>
                <w:iCs/>
                <w:sz w:val="16"/>
                <w:szCs w:val="16"/>
              </w:rPr>
            </w:pPr>
            <w:r w:rsidRPr="7B524EFE">
              <w:rPr>
                <w:b/>
                <w:bCs/>
                <w:i/>
                <w:iCs/>
                <w:sz w:val="16"/>
                <w:szCs w:val="16"/>
              </w:rPr>
              <w:t xml:space="preserve">Examples of how </w:t>
            </w:r>
            <w:r w:rsidR="153D99A7" w:rsidRPr="7B524EFE">
              <w:rPr>
                <w:b/>
                <w:bCs/>
                <w:i/>
                <w:iCs/>
                <w:sz w:val="16"/>
                <w:szCs w:val="16"/>
              </w:rPr>
              <w:t>you could spend your funding</w:t>
            </w:r>
          </w:p>
          <w:p w14:paraId="2BC178B7" w14:textId="20346102" w:rsidR="00E60AED" w:rsidRPr="00CC471A" w:rsidRDefault="00121A38" w:rsidP="00CD1C4C">
            <w:pPr>
              <w:jc w:val="center"/>
              <w:rPr>
                <w:i/>
                <w:iCs/>
                <w:sz w:val="16"/>
                <w:szCs w:val="16"/>
              </w:rPr>
            </w:pPr>
            <w:r>
              <w:rPr>
                <w:i/>
                <w:iCs/>
                <w:sz w:val="16"/>
                <w:szCs w:val="16"/>
              </w:rPr>
              <w:t>£85 x 200 = £17000</w:t>
            </w:r>
          </w:p>
        </w:tc>
        <w:tc>
          <w:tcPr>
            <w:tcW w:w="1560" w:type="dxa"/>
          </w:tcPr>
          <w:p w14:paraId="78FAF753" w14:textId="77777777" w:rsidR="00E60AED" w:rsidRPr="00CD1C4C" w:rsidRDefault="1F72BC66" w:rsidP="00CD1C4C">
            <w:pPr>
              <w:jc w:val="center"/>
              <w:rPr>
                <w:b/>
                <w:bCs/>
                <w:sz w:val="20"/>
                <w:szCs w:val="20"/>
              </w:rPr>
            </w:pPr>
            <w:r w:rsidRPr="00CD1C4C">
              <w:rPr>
                <w:b/>
                <w:bCs/>
                <w:sz w:val="20"/>
                <w:szCs w:val="20"/>
              </w:rPr>
              <w:t>Monitoring</w:t>
            </w:r>
          </w:p>
        </w:tc>
        <w:tc>
          <w:tcPr>
            <w:tcW w:w="1359" w:type="dxa"/>
          </w:tcPr>
          <w:p w14:paraId="0590C468" w14:textId="77777777" w:rsidR="00E60AED" w:rsidRPr="00CD1C4C" w:rsidRDefault="1F72BC66" w:rsidP="00CD1C4C">
            <w:pPr>
              <w:jc w:val="center"/>
              <w:rPr>
                <w:b/>
                <w:bCs/>
                <w:sz w:val="20"/>
                <w:szCs w:val="20"/>
              </w:rPr>
            </w:pPr>
            <w:r w:rsidRPr="00CD1C4C">
              <w:rPr>
                <w:b/>
                <w:bCs/>
                <w:sz w:val="20"/>
                <w:szCs w:val="20"/>
              </w:rPr>
              <w:t>Impact</w:t>
            </w:r>
          </w:p>
        </w:tc>
      </w:tr>
      <w:tr w:rsidR="009E3F12" w:rsidRPr="00E60AED" w14:paraId="5E52E84C" w14:textId="77777777" w:rsidTr="00121A38">
        <w:trPr>
          <w:trHeight w:val="699"/>
        </w:trPr>
        <w:tc>
          <w:tcPr>
            <w:tcW w:w="1009" w:type="dxa"/>
          </w:tcPr>
          <w:p w14:paraId="51E9F6E6" w14:textId="77777777" w:rsidR="00E60AED" w:rsidRPr="00E60AED" w:rsidRDefault="00E60AED" w:rsidP="00CD1C4C">
            <w:pPr>
              <w:jc w:val="both"/>
              <w:rPr>
                <w:sz w:val="16"/>
                <w:szCs w:val="16"/>
              </w:rPr>
            </w:pPr>
            <w:r w:rsidRPr="00E60AED">
              <w:rPr>
                <w:sz w:val="16"/>
                <w:szCs w:val="16"/>
              </w:rPr>
              <w:t>Curriculum recovery</w:t>
            </w:r>
          </w:p>
        </w:tc>
        <w:tc>
          <w:tcPr>
            <w:tcW w:w="2814" w:type="dxa"/>
          </w:tcPr>
          <w:p w14:paraId="0A37501D" w14:textId="7295C1CD" w:rsidR="00E60AED" w:rsidRPr="00E60AED" w:rsidRDefault="44B04FD5" w:rsidP="00CD1C4C">
            <w:pPr>
              <w:jc w:val="both"/>
              <w:rPr>
                <w:sz w:val="16"/>
                <w:szCs w:val="16"/>
              </w:rPr>
            </w:pPr>
            <w:r w:rsidRPr="7C67596A">
              <w:rPr>
                <w:sz w:val="16"/>
                <w:szCs w:val="16"/>
              </w:rPr>
              <w:t>Public Health and DFE guidance from March 20</w:t>
            </w:r>
            <w:r w:rsidRPr="7C67596A">
              <w:rPr>
                <w:sz w:val="16"/>
                <w:szCs w:val="16"/>
                <w:vertAlign w:val="superscript"/>
              </w:rPr>
              <w:t>th</w:t>
            </w:r>
            <w:r w:rsidRPr="7C67596A">
              <w:rPr>
                <w:sz w:val="16"/>
                <w:szCs w:val="16"/>
              </w:rPr>
              <w:t xml:space="preserve"> 2020 has resulted in partial school attendance, a range of </w:t>
            </w:r>
            <w:r w:rsidR="5BCCF8D0" w:rsidRPr="7C67596A">
              <w:rPr>
                <w:sz w:val="16"/>
                <w:szCs w:val="16"/>
              </w:rPr>
              <w:t>approaches to curriculum delivery (including blended learning) and m</w:t>
            </w:r>
            <w:r w:rsidR="128CBA28" w:rsidRPr="7C67596A">
              <w:rPr>
                <w:sz w:val="16"/>
                <w:szCs w:val="16"/>
              </w:rPr>
              <w:t>odified curriculum deliver</w:t>
            </w:r>
            <w:r w:rsidR="717F011F" w:rsidRPr="7C67596A">
              <w:rPr>
                <w:sz w:val="16"/>
                <w:szCs w:val="16"/>
              </w:rPr>
              <w:t>y</w:t>
            </w:r>
            <w:r w:rsidR="128CBA28" w:rsidRPr="7C67596A">
              <w:rPr>
                <w:sz w:val="16"/>
                <w:szCs w:val="16"/>
              </w:rPr>
              <w:t>. Students across schools are likely to have g</w:t>
            </w:r>
            <w:r w:rsidR="1314CF13" w:rsidRPr="7C67596A">
              <w:rPr>
                <w:sz w:val="16"/>
                <w:szCs w:val="16"/>
              </w:rPr>
              <w:t xml:space="preserve">aps in knowledge and insecure components of knowledge. </w:t>
            </w:r>
          </w:p>
        </w:tc>
        <w:tc>
          <w:tcPr>
            <w:tcW w:w="3118" w:type="dxa"/>
          </w:tcPr>
          <w:p w14:paraId="24221F50" w14:textId="4AF010D6" w:rsidR="00E60AED" w:rsidRDefault="1F72BC66" w:rsidP="00CD1C4C">
            <w:pPr>
              <w:pStyle w:val="ListParagraph"/>
              <w:numPr>
                <w:ilvl w:val="0"/>
                <w:numId w:val="6"/>
              </w:numPr>
              <w:ind w:left="258" w:hanging="258"/>
              <w:jc w:val="both"/>
              <w:rPr>
                <w:rFonts w:eastAsiaTheme="minorEastAsia"/>
                <w:sz w:val="16"/>
                <w:szCs w:val="16"/>
              </w:rPr>
            </w:pPr>
            <w:r w:rsidRPr="7C67596A">
              <w:rPr>
                <w:sz w:val="16"/>
                <w:szCs w:val="16"/>
              </w:rPr>
              <w:t>RE curriculum taught in full</w:t>
            </w:r>
            <w:r w:rsidR="7CBE1898" w:rsidRPr="7C67596A">
              <w:rPr>
                <w:sz w:val="16"/>
                <w:szCs w:val="16"/>
              </w:rPr>
              <w:t>.</w:t>
            </w:r>
          </w:p>
          <w:p w14:paraId="1C2E36C4" w14:textId="47AE132F" w:rsidR="00E60AED" w:rsidRPr="00E60AED" w:rsidRDefault="418AEFB1" w:rsidP="00CD1C4C">
            <w:pPr>
              <w:pStyle w:val="ListParagraph"/>
              <w:numPr>
                <w:ilvl w:val="0"/>
                <w:numId w:val="6"/>
              </w:numPr>
              <w:ind w:left="258" w:hanging="258"/>
              <w:jc w:val="both"/>
              <w:rPr>
                <w:rFonts w:eastAsiaTheme="minorEastAsia"/>
                <w:sz w:val="16"/>
                <w:szCs w:val="16"/>
              </w:rPr>
            </w:pPr>
            <w:r w:rsidRPr="7C67596A">
              <w:rPr>
                <w:sz w:val="16"/>
                <w:szCs w:val="16"/>
              </w:rPr>
              <w:t xml:space="preserve">Identify gaps in knowledge and insecure components of knowledge. </w:t>
            </w:r>
          </w:p>
          <w:p w14:paraId="2E290037" w14:textId="1876DC4B" w:rsidR="00E60AED" w:rsidRPr="00E60AED" w:rsidRDefault="418AEFB1" w:rsidP="00CD1C4C">
            <w:pPr>
              <w:pStyle w:val="ListParagraph"/>
              <w:numPr>
                <w:ilvl w:val="0"/>
                <w:numId w:val="6"/>
              </w:numPr>
              <w:ind w:left="258" w:hanging="258"/>
              <w:jc w:val="both"/>
              <w:rPr>
                <w:rFonts w:eastAsiaTheme="minorEastAsia"/>
                <w:sz w:val="16"/>
                <w:szCs w:val="16"/>
              </w:rPr>
            </w:pPr>
            <w:r w:rsidRPr="7B524EFE">
              <w:rPr>
                <w:sz w:val="16"/>
                <w:szCs w:val="16"/>
              </w:rPr>
              <w:t xml:space="preserve">Careful assessment without assumptions. </w:t>
            </w:r>
          </w:p>
          <w:p w14:paraId="09699871" w14:textId="4554A06E" w:rsidR="00E60AED" w:rsidRPr="00E60AED" w:rsidRDefault="00E60AED" w:rsidP="00CD1C4C">
            <w:pPr>
              <w:jc w:val="both"/>
              <w:rPr>
                <w:sz w:val="16"/>
                <w:szCs w:val="16"/>
              </w:rPr>
            </w:pPr>
          </w:p>
          <w:p w14:paraId="585136F8" w14:textId="45B00AE9" w:rsidR="00E60AED" w:rsidRPr="00E60AED" w:rsidRDefault="07293790" w:rsidP="00CD1C4C">
            <w:pPr>
              <w:jc w:val="both"/>
              <w:rPr>
                <w:rFonts w:ascii="Calibri" w:eastAsia="Calibri" w:hAnsi="Calibri" w:cs="Calibri"/>
                <w:sz w:val="16"/>
                <w:szCs w:val="16"/>
              </w:rPr>
            </w:pPr>
            <w:r w:rsidRPr="7B524EFE">
              <w:rPr>
                <w:rFonts w:ascii="Calibri" w:eastAsia="Calibri" w:hAnsi="Calibri" w:cs="Calibri"/>
                <w:sz w:val="16"/>
                <w:szCs w:val="16"/>
              </w:rPr>
              <w:t xml:space="preserve">DfE curriculum expectations for September 2020: </w:t>
            </w:r>
            <w:hyperlink r:id="rId9" w:anchor="section-3-curriculum-behaviour-and-pastoral-support">
              <w:r w:rsidRPr="7B524EFE">
                <w:rPr>
                  <w:rStyle w:val="Hyperlink"/>
                  <w:rFonts w:ascii="Calibri" w:eastAsia="Calibri" w:hAnsi="Calibri" w:cs="Calibri"/>
                  <w:sz w:val="16"/>
                  <w:szCs w:val="16"/>
                </w:rPr>
                <w:t>https://www.gov.uk/government/publications/actions-for-schools-during-the-coronavirus-outbreak/guidance-for-full-opening-schools#section-3-curriculum-behaviour-and-pastoral-support</w:t>
              </w:r>
            </w:hyperlink>
          </w:p>
          <w:p w14:paraId="1487D45A" w14:textId="5C3DDCA1" w:rsidR="00E60AED" w:rsidRPr="00E60AED" w:rsidRDefault="00E60AED" w:rsidP="00CD1C4C">
            <w:pPr>
              <w:jc w:val="both"/>
              <w:rPr>
                <w:sz w:val="16"/>
                <w:szCs w:val="16"/>
              </w:rPr>
            </w:pPr>
          </w:p>
          <w:p w14:paraId="75618586" w14:textId="052F8D4F" w:rsidR="00E60AED" w:rsidRPr="00E60AED" w:rsidRDefault="00E60AED" w:rsidP="00CD1C4C">
            <w:pPr>
              <w:jc w:val="both"/>
              <w:rPr>
                <w:sz w:val="16"/>
                <w:szCs w:val="16"/>
              </w:rPr>
            </w:pPr>
          </w:p>
          <w:p w14:paraId="5BDB6C0A" w14:textId="0C825B64" w:rsidR="00E60AED" w:rsidRPr="00E60AED" w:rsidRDefault="65949517" w:rsidP="00CD1C4C">
            <w:pPr>
              <w:jc w:val="both"/>
              <w:rPr>
                <w:rFonts w:ascii="Calibri" w:eastAsia="Calibri" w:hAnsi="Calibri" w:cs="Calibri"/>
                <w:sz w:val="16"/>
                <w:szCs w:val="16"/>
              </w:rPr>
            </w:pPr>
            <w:r w:rsidRPr="7B524EFE">
              <w:rPr>
                <w:rFonts w:ascii="Calibri" w:eastAsia="Calibri" w:hAnsi="Calibri" w:cs="Calibri"/>
                <w:sz w:val="16"/>
                <w:szCs w:val="16"/>
              </w:rPr>
              <w:t>Ofsted interim approach to inspection from September 2020</w:t>
            </w:r>
          </w:p>
          <w:p w14:paraId="1D6A3765" w14:textId="32348216" w:rsidR="00E60AED" w:rsidRPr="00E60AED" w:rsidRDefault="00680B32" w:rsidP="00CD1C4C">
            <w:pPr>
              <w:jc w:val="both"/>
            </w:pPr>
            <w:hyperlink r:id="rId10">
              <w:r w:rsidR="65949517" w:rsidRPr="7B524EFE">
                <w:rPr>
                  <w:rStyle w:val="Hyperlink"/>
                  <w:rFonts w:ascii="Calibri" w:eastAsia="Calibri" w:hAnsi="Calibri" w:cs="Calibri"/>
                  <w:sz w:val="16"/>
                  <w:szCs w:val="16"/>
                </w:rPr>
                <w:t>https://www.gov.uk/guidance/education-plans-from-september-2020</w:t>
              </w:r>
            </w:hyperlink>
          </w:p>
          <w:p w14:paraId="40C8F3F8" w14:textId="4E739FF1" w:rsidR="00E60AED" w:rsidRPr="00E60AED" w:rsidRDefault="00E60AED" w:rsidP="00CD1C4C">
            <w:pPr>
              <w:jc w:val="both"/>
              <w:rPr>
                <w:rFonts w:ascii="Calibri" w:eastAsia="Calibri" w:hAnsi="Calibri" w:cs="Calibri"/>
                <w:sz w:val="16"/>
                <w:szCs w:val="16"/>
              </w:rPr>
            </w:pPr>
          </w:p>
          <w:p w14:paraId="2D727351" w14:textId="664D548C" w:rsidR="00E60AED" w:rsidRPr="00E60AED" w:rsidRDefault="2F1E4692" w:rsidP="00CD1C4C">
            <w:pPr>
              <w:jc w:val="both"/>
              <w:rPr>
                <w:rFonts w:ascii="Calibri" w:eastAsia="Calibri" w:hAnsi="Calibri" w:cs="Calibri"/>
                <w:sz w:val="16"/>
                <w:szCs w:val="16"/>
              </w:rPr>
            </w:pPr>
            <w:r w:rsidRPr="7B524EFE">
              <w:rPr>
                <w:rFonts w:ascii="Calibri" w:eastAsia="Calibri" w:hAnsi="Calibri" w:cs="Calibri"/>
                <w:sz w:val="16"/>
                <w:szCs w:val="16"/>
              </w:rPr>
              <w:t>EYFS learning and development requirements must be met from 26</w:t>
            </w:r>
            <w:r w:rsidRPr="7B524EFE">
              <w:rPr>
                <w:rFonts w:ascii="Calibri" w:eastAsia="Calibri" w:hAnsi="Calibri" w:cs="Calibri"/>
                <w:sz w:val="16"/>
                <w:szCs w:val="16"/>
                <w:vertAlign w:val="superscript"/>
              </w:rPr>
              <w:t>th</w:t>
            </w:r>
            <w:r w:rsidRPr="7B524EFE">
              <w:rPr>
                <w:rFonts w:ascii="Calibri" w:eastAsia="Calibri" w:hAnsi="Calibri" w:cs="Calibri"/>
                <w:sz w:val="16"/>
                <w:szCs w:val="16"/>
              </w:rPr>
              <w:t xml:space="preserve"> September 2020 (Ofsted regulatory activity).</w:t>
            </w:r>
          </w:p>
          <w:p w14:paraId="5DAB6C7B" w14:textId="2B5AD405" w:rsidR="00E60AED" w:rsidRPr="00E60AED" w:rsidRDefault="00E60AED" w:rsidP="00CD1C4C">
            <w:pPr>
              <w:jc w:val="both"/>
              <w:rPr>
                <w:rFonts w:ascii="Calibri" w:eastAsia="Calibri" w:hAnsi="Calibri" w:cs="Calibri"/>
                <w:sz w:val="16"/>
                <w:szCs w:val="16"/>
              </w:rPr>
            </w:pPr>
          </w:p>
        </w:tc>
        <w:tc>
          <w:tcPr>
            <w:tcW w:w="3260" w:type="dxa"/>
          </w:tcPr>
          <w:p w14:paraId="1965080D" w14:textId="1F5DA116" w:rsidR="502BC7D8" w:rsidRDefault="502BC7D8" w:rsidP="00CD1C4C">
            <w:pPr>
              <w:pStyle w:val="ListParagraph"/>
              <w:numPr>
                <w:ilvl w:val="0"/>
                <w:numId w:val="6"/>
              </w:numPr>
              <w:ind w:left="0" w:firstLine="0"/>
              <w:jc w:val="both"/>
              <w:rPr>
                <w:rFonts w:eastAsiaTheme="minorEastAsia"/>
                <w:sz w:val="16"/>
                <w:szCs w:val="16"/>
              </w:rPr>
            </w:pPr>
            <w:r w:rsidRPr="7C67596A">
              <w:rPr>
                <w:sz w:val="16"/>
                <w:szCs w:val="16"/>
              </w:rPr>
              <w:t>Have clear information in school about which children engaged with home learning</w:t>
            </w:r>
            <w:r w:rsidR="3B664248" w:rsidRPr="7C67596A">
              <w:rPr>
                <w:sz w:val="16"/>
                <w:szCs w:val="16"/>
              </w:rPr>
              <w:t>/ attended school in eligible year groups</w:t>
            </w:r>
            <w:r w:rsidR="77309374" w:rsidRPr="7C67596A">
              <w:rPr>
                <w:sz w:val="16"/>
                <w:szCs w:val="16"/>
              </w:rPr>
              <w:t>.</w:t>
            </w:r>
            <w:r w:rsidR="77EA678D" w:rsidRPr="7C67596A">
              <w:rPr>
                <w:sz w:val="16"/>
                <w:szCs w:val="16"/>
              </w:rPr>
              <w:t xml:space="preserve"> Ensure this information is accessible for new class teachers.</w:t>
            </w:r>
          </w:p>
          <w:p w14:paraId="72B73129" w14:textId="5121A59D" w:rsidR="00E60AED" w:rsidRPr="00E60AED" w:rsidRDefault="4901D70D" w:rsidP="00CD1C4C">
            <w:pPr>
              <w:pStyle w:val="ListParagraph"/>
              <w:numPr>
                <w:ilvl w:val="0"/>
                <w:numId w:val="6"/>
              </w:numPr>
              <w:ind w:left="0" w:firstLine="0"/>
              <w:jc w:val="both"/>
              <w:rPr>
                <w:rFonts w:eastAsiaTheme="minorEastAsia"/>
                <w:sz w:val="16"/>
                <w:szCs w:val="16"/>
              </w:rPr>
            </w:pPr>
            <w:r w:rsidRPr="7C67596A">
              <w:rPr>
                <w:sz w:val="16"/>
                <w:szCs w:val="16"/>
              </w:rPr>
              <w:t>Establish if children are secure in 2019-20 curriculum using a range of assessment methods first two</w:t>
            </w:r>
            <w:r w:rsidR="1DE52327" w:rsidRPr="7C67596A">
              <w:rPr>
                <w:sz w:val="16"/>
                <w:szCs w:val="16"/>
              </w:rPr>
              <w:t xml:space="preserve"> weeks of term. Rapid catch-up to be put in place. This may include a narrowing of the curriculum in primary schools up u</w:t>
            </w:r>
            <w:r w:rsidR="565C7767" w:rsidRPr="7C67596A">
              <w:rPr>
                <w:sz w:val="16"/>
                <w:szCs w:val="16"/>
              </w:rPr>
              <w:t>ntil</w:t>
            </w:r>
            <w:r w:rsidR="1DE52327" w:rsidRPr="7C67596A">
              <w:rPr>
                <w:sz w:val="16"/>
                <w:szCs w:val="16"/>
              </w:rPr>
              <w:t xml:space="preserve"> October </w:t>
            </w:r>
            <w:r w:rsidR="4FE73253" w:rsidRPr="7C67596A">
              <w:rPr>
                <w:sz w:val="16"/>
                <w:szCs w:val="16"/>
              </w:rPr>
              <w:t xml:space="preserve">half term. </w:t>
            </w:r>
          </w:p>
          <w:p w14:paraId="0AA89FDD" w14:textId="5AC92E52" w:rsidR="00E60AED" w:rsidRPr="00E60AED" w:rsidRDefault="0F7792C0" w:rsidP="00CD1C4C">
            <w:pPr>
              <w:pStyle w:val="ListParagraph"/>
              <w:numPr>
                <w:ilvl w:val="0"/>
                <w:numId w:val="6"/>
              </w:numPr>
              <w:ind w:left="0" w:firstLine="0"/>
              <w:jc w:val="both"/>
              <w:rPr>
                <w:sz w:val="16"/>
                <w:szCs w:val="16"/>
              </w:rPr>
            </w:pPr>
            <w:r w:rsidRPr="7B524EFE">
              <w:rPr>
                <w:sz w:val="16"/>
                <w:szCs w:val="16"/>
              </w:rPr>
              <w:t>Where particular concerns with key Maths and English skills are identified</w:t>
            </w:r>
            <w:r w:rsidR="4E38E8AA" w:rsidRPr="7B524EFE">
              <w:rPr>
                <w:sz w:val="16"/>
                <w:szCs w:val="16"/>
              </w:rPr>
              <w:t>,</w:t>
            </w:r>
            <w:r w:rsidRPr="7B524EFE">
              <w:rPr>
                <w:sz w:val="16"/>
                <w:szCs w:val="16"/>
              </w:rPr>
              <w:t xml:space="preserve"> consider making use of additional small group intervention and 1-1</w:t>
            </w:r>
            <w:r w:rsidR="253A7F11" w:rsidRPr="7B524EFE">
              <w:rPr>
                <w:sz w:val="16"/>
                <w:szCs w:val="16"/>
              </w:rPr>
              <w:t xml:space="preserve"> tuition before school, at suitable points in the school day and after school day</w:t>
            </w:r>
          </w:p>
          <w:p w14:paraId="29231622" w14:textId="12CC6BEB" w:rsidR="7B524EFE" w:rsidRDefault="7B524EFE" w:rsidP="00CD1C4C">
            <w:pPr>
              <w:jc w:val="both"/>
              <w:rPr>
                <w:sz w:val="16"/>
                <w:szCs w:val="16"/>
              </w:rPr>
            </w:pPr>
          </w:p>
          <w:p w14:paraId="5BF5F458" w14:textId="0A6ADE2D" w:rsidR="7B524EFE" w:rsidRDefault="7B524EFE" w:rsidP="00CD1C4C">
            <w:pPr>
              <w:jc w:val="both"/>
              <w:rPr>
                <w:sz w:val="16"/>
                <w:szCs w:val="16"/>
              </w:rPr>
            </w:pPr>
          </w:p>
          <w:p w14:paraId="13F257B7" w14:textId="527C369D" w:rsidR="00E60AED" w:rsidRPr="00E60AED" w:rsidRDefault="0AE5CDE1" w:rsidP="00CD1C4C">
            <w:pPr>
              <w:jc w:val="both"/>
              <w:rPr>
                <w:sz w:val="16"/>
                <w:szCs w:val="16"/>
              </w:rPr>
            </w:pPr>
            <w:r w:rsidRPr="7C67596A">
              <w:rPr>
                <w:sz w:val="16"/>
                <w:szCs w:val="16"/>
              </w:rPr>
              <w:t>Evidence and implementation guide for 1-1</w:t>
            </w:r>
            <w:r w:rsidR="30DEAD5A" w:rsidRPr="7C67596A">
              <w:rPr>
                <w:sz w:val="16"/>
                <w:szCs w:val="16"/>
              </w:rPr>
              <w:t>:</w:t>
            </w:r>
          </w:p>
          <w:p w14:paraId="19F03083" w14:textId="1DEA6EC9" w:rsidR="00E60AED" w:rsidRPr="00E60AED" w:rsidRDefault="00680B32" w:rsidP="00CD1C4C">
            <w:pPr>
              <w:jc w:val="both"/>
            </w:pPr>
            <w:hyperlink r:id="rId11">
              <w:r w:rsidR="30DEAD5A" w:rsidRPr="7C67596A">
                <w:rPr>
                  <w:rStyle w:val="Hyperlink"/>
                  <w:rFonts w:ascii="Calibri" w:eastAsia="Calibri" w:hAnsi="Calibri" w:cs="Calibri"/>
                  <w:sz w:val="16"/>
                  <w:szCs w:val="16"/>
                </w:rPr>
                <w:t>https://educationendowmentfoundation.org.uk/evidence-summaries/teaching-learning-toolkit/one-to-one-tuition/</w:t>
              </w:r>
            </w:hyperlink>
          </w:p>
          <w:p w14:paraId="2AD2BE7A" w14:textId="54DAF028" w:rsidR="00E60AED" w:rsidRPr="00E60AED" w:rsidRDefault="30DEAD5A" w:rsidP="00CD1C4C">
            <w:pPr>
              <w:jc w:val="both"/>
              <w:rPr>
                <w:rFonts w:ascii="Calibri" w:eastAsia="Calibri" w:hAnsi="Calibri" w:cs="Calibri"/>
                <w:sz w:val="16"/>
                <w:szCs w:val="16"/>
              </w:rPr>
            </w:pPr>
            <w:r w:rsidRPr="7C67596A">
              <w:rPr>
                <w:rFonts w:ascii="Calibri" w:eastAsia="Calibri" w:hAnsi="Calibri" w:cs="Calibri"/>
                <w:sz w:val="16"/>
                <w:szCs w:val="16"/>
              </w:rPr>
              <w:t>Evidence and implementation guide for small group tuition:</w:t>
            </w:r>
          </w:p>
          <w:p w14:paraId="014F1B4E" w14:textId="0AA2AEDC" w:rsidR="00E60AED" w:rsidRPr="00E60AED" w:rsidRDefault="00680B32" w:rsidP="00CD1C4C">
            <w:pPr>
              <w:jc w:val="both"/>
            </w:pPr>
            <w:hyperlink r:id="rId12">
              <w:r w:rsidR="2D0DA282" w:rsidRPr="7C67596A">
                <w:rPr>
                  <w:rStyle w:val="Hyperlink"/>
                  <w:rFonts w:ascii="Calibri" w:eastAsia="Calibri" w:hAnsi="Calibri" w:cs="Calibri"/>
                  <w:sz w:val="16"/>
                  <w:szCs w:val="16"/>
                </w:rPr>
                <w:t>https://educationendowmentfoundation.org.uk/evidence-summaries/teaching-learning-toolkit/small-group-tuition/</w:t>
              </w:r>
            </w:hyperlink>
          </w:p>
          <w:p w14:paraId="18D9FF83" w14:textId="665744A8" w:rsidR="00E60AED" w:rsidRPr="00E60AED" w:rsidRDefault="00E60AED" w:rsidP="00CD1C4C">
            <w:pPr>
              <w:jc w:val="both"/>
              <w:rPr>
                <w:rFonts w:ascii="Calibri" w:eastAsia="Calibri" w:hAnsi="Calibri" w:cs="Calibri"/>
                <w:sz w:val="16"/>
                <w:szCs w:val="16"/>
              </w:rPr>
            </w:pPr>
          </w:p>
          <w:p w14:paraId="2E8AC372" w14:textId="38E5DCFE" w:rsidR="00E60AED" w:rsidRPr="00E60AED" w:rsidRDefault="6BF1723E" w:rsidP="00CD1C4C">
            <w:pPr>
              <w:jc w:val="both"/>
              <w:rPr>
                <w:rFonts w:ascii="Calibri" w:eastAsia="Calibri" w:hAnsi="Calibri" w:cs="Calibri"/>
                <w:sz w:val="16"/>
                <w:szCs w:val="16"/>
              </w:rPr>
            </w:pPr>
            <w:r w:rsidRPr="7B524EFE">
              <w:rPr>
                <w:rFonts w:ascii="Calibri" w:eastAsia="Calibri" w:hAnsi="Calibri" w:cs="Calibri"/>
                <w:sz w:val="16"/>
                <w:szCs w:val="16"/>
              </w:rPr>
              <w:t>Key questions</w:t>
            </w:r>
            <w:r w:rsidR="0CACDD97" w:rsidRPr="7B524EFE">
              <w:rPr>
                <w:rFonts w:ascii="Calibri" w:eastAsia="Calibri" w:hAnsi="Calibri" w:cs="Calibri"/>
                <w:sz w:val="16"/>
                <w:szCs w:val="16"/>
              </w:rPr>
              <w:t>:</w:t>
            </w:r>
          </w:p>
          <w:p w14:paraId="0AF47E90" w14:textId="1010CA1F" w:rsidR="00E60AED" w:rsidRPr="00E60AED" w:rsidRDefault="0CACDD97" w:rsidP="00CD1C4C">
            <w:pPr>
              <w:jc w:val="both"/>
              <w:rPr>
                <w:rFonts w:ascii="Calibri" w:eastAsia="Calibri" w:hAnsi="Calibri" w:cs="Calibri"/>
                <w:b/>
                <w:bCs/>
                <w:color w:val="7030A0"/>
                <w:sz w:val="16"/>
                <w:szCs w:val="16"/>
              </w:rPr>
            </w:pPr>
            <w:r w:rsidRPr="7B524EFE">
              <w:rPr>
                <w:rFonts w:ascii="Calibri" w:eastAsia="Calibri" w:hAnsi="Calibri" w:cs="Calibri"/>
                <w:b/>
                <w:bCs/>
                <w:color w:val="7030A0"/>
                <w:sz w:val="16"/>
                <w:szCs w:val="16"/>
              </w:rPr>
              <w:t xml:space="preserve">How are leaders ensuring students resume the school’s curriculum (including, where </w:t>
            </w:r>
            <w:r w:rsidRPr="7B524EFE">
              <w:rPr>
                <w:rFonts w:ascii="Calibri" w:eastAsia="Calibri" w:hAnsi="Calibri" w:cs="Calibri"/>
                <w:b/>
                <w:bCs/>
                <w:color w:val="7030A0"/>
                <w:sz w:val="16"/>
                <w:szCs w:val="16"/>
              </w:rPr>
              <w:lastRenderedPageBreak/>
              <w:t>necessary, the blend of classroom teaching and remote education)?</w:t>
            </w:r>
          </w:p>
          <w:p w14:paraId="02EB378F" w14:textId="2BE7BD5B" w:rsidR="00E60AED" w:rsidRPr="00E60AED" w:rsidRDefault="00E60AED" w:rsidP="00CD1C4C">
            <w:pPr>
              <w:jc w:val="both"/>
              <w:rPr>
                <w:rFonts w:ascii="Calibri" w:eastAsia="Calibri" w:hAnsi="Calibri" w:cs="Calibri"/>
                <w:b/>
                <w:bCs/>
                <w:color w:val="7030A0"/>
                <w:sz w:val="16"/>
                <w:szCs w:val="16"/>
              </w:rPr>
            </w:pPr>
          </w:p>
        </w:tc>
        <w:tc>
          <w:tcPr>
            <w:tcW w:w="2268" w:type="dxa"/>
          </w:tcPr>
          <w:p w14:paraId="7BBC1215" w14:textId="62D53EBF" w:rsidR="7C67596A" w:rsidRDefault="7C67596A" w:rsidP="00CD1C4C">
            <w:pPr>
              <w:jc w:val="both"/>
              <w:rPr>
                <w:i/>
                <w:iCs/>
                <w:sz w:val="16"/>
                <w:szCs w:val="16"/>
              </w:rPr>
            </w:pPr>
          </w:p>
          <w:p w14:paraId="29D505BF" w14:textId="6BFFE50F" w:rsidR="00380E35" w:rsidRPr="006C25C5" w:rsidRDefault="00380E35" w:rsidP="00CD1C4C">
            <w:pPr>
              <w:jc w:val="both"/>
              <w:rPr>
                <w:b/>
                <w:i/>
                <w:iCs/>
                <w:sz w:val="16"/>
                <w:szCs w:val="16"/>
              </w:rPr>
            </w:pPr>
            <w:r w:rsidRPr="006C25C5">
              <w:rPr>
                <w:b/>
                <w:i/>
                <w:iCs/>
                <w:sz w:val="16"/>
                <w:szCs w:val="16"/>
              </w:rPr>
              <w:t xml:space="preserve">Y1 teaching from </w:t>
            </w:r>
            <w:r w:rsidR="00121A38">
              <w:rPr>
                <w:b/>
                <w:i/>
                <w:iCs/>
                <w:sz w:val="16"/>
                <w:szCs w:val="16"/>
              </w:rPr>
              <w:t>academic coach 2 days a week</w:t>
            </w:r>
          </w:p>
          <w:p w14:paraId="3585581E" w14:textId="35C03057" w:rsidR="00380E35" w:rsidRPr="006C25C5" w:rsidRDefault="00380E35" w:rsidP="00CD1C4C">
            <w:pPr>
              <w:jc w:val="both"/>
              <w:rPr>
                <w:b/>
                <w:i/>
                <w:iCs/>
                <w:sz w:val="16"/>
                <w:szCs w:val="16"/>
              </w:rPr>
            </w:pPr>
            <w:r w:rsidRPr="006C25C5">
              <w:rPr>
                <w:b/>
                <w:i/>
                <w:iCs/>
                <w:sz w:val="16"/>
                <w:szCs w:val="16"/>
              </w:rPr>
              <w:t xml:space="preserve">Y2 teaching from </w:t>
            </w:r>
            <w:r w:rsidR="00680B32">
              <w:rPr>
                <w:b/>
                <w:i/>
                <w:iCs/>
                <w:sz w:val="16"/>
                <w:szCs w:val="16"/>
              </w:rPr>
              <w:t>*</w:t>
            </w:r>
            <w:r w:rsidRPr="006C25C5">
              <w:rPr>
                <w:b/>
                <w:i/>
                <w:iCs/>
                <w:sz w:val="16"/>
                <w:szCs w:val="16"/>
              </w:rPr>
              <w:t xml:space="preserve"> (no cost)</w:t>
            </w:r>
          </w:p>
          <w:p w14:paraId="3D317A2E" w14:textId="4238B488" w:rsidR="00380E35" w:rsidRDefault="00380E35" w:rsidP="00CD1C4C">
            <w:pPr>
              <w:jc w:val="both"/>
              <w:rPr>
                <w:b/>
                <w:i/>
                <w:iCs/>
                <w:sz w:val="16"/>
                <w:szCs w:val="16"/>
              </w:rPr>
            </w:pPr>
            <w:r w:rsidRPr="006C25C5">
              <w:rPr>
                <w:b/>
                <w:i/>
                <w:iCs/>
                <w:sz w:val="16"/>
                <w:szCs w:val="16"/>
              </w:rPr>
              <w:t>KS2 extra support from GT (no cost)</w:t>
            </w:r>
          </w:p>
          <w:p w14:paraId="14729E0D" w14:textId="302E8960" w:rsidR="000E4119" w:rsidRPr="006C25C5" w:rsidRDefault="00680B32" w:rsidP="00CD1C4C">
            <w:pPr>
              <w:jc w:val="both"/>
              <w:rPr>
                <w:b/>
                <w:i/>
                <w:iCs/>
                <w:sz w:val="16"/>
                <w:szCs w:val="16"/>
              </w:rPr>
            </w:pPr>
            <w:r>
              <w:rPr>
                <w:b/>
                <w:i/>
                <w:iCs/>
                <w:sz w:val="16"/>
                <w:szCs w:val="16"/>
              </w:rPr>
              <w:t>*</w:t>
            </w:r>
            <w:r w:rsidR="000E4119">
              <w:rPr>
                <w:b/>
                <w:i/>
                <w:iCs/>
                <w:sz w:val="16"/>
                <w:szCs w:val="16"/>
              </w:rPr>
              <w:t xml:space="preserve"> (Graduate) 2 days per week with Y1 Phonics catch up programme.</w:t>
            </w:r>
          </w:p>
          <w:p w14:paraId="23CF8737" w14:textId="0E3CFC14" w:rsidR="7B524EFE" w:rsidRDefault="7B524EFE" w:rsidP="00CD1C4C">
            <w:pPr>
              <w:jc w:val="both"/>
              <w:rPr>
                <w:i/>
                <w:iCs/>
                <w:sz w:val="16"/>
                <w:szCs w:val="16"/>
              </w:rPr>
            </w:pPr>
          </w:p>
          <w:p w14:paraId="73D242B7" w14:textId="5E88D145" w:rsidR="7B524EFE" w:rsidRDefault="006C25C5" w:rsidP="00CD1C4C">
            <w:pPr>
              <w:jc w:val="both"/>
              <w:rPr>
                <w:b/>
                <w:i/>
                <w:iCs/>
                <w:sz w:val="16"/>
                <w:szCs w:val="16"/>
              </w:rPr>
            </w:pPr>
            <w:r w:rsidRPr="006C25C5">
              <w:rPr>
                <w:b/>
                <w:i/>
                <w:iCs/>
                <w:sz w:val="16"/>
                <w:szCs w:val="16"/>
              </w:rPr>
              <w:t xml:space="preserve">Tues/Thurs extra </w:t>
            </w:r>
            <w:r w:rsidR="00680B32">
              <w:rPr>
                <w:b/>
                <w:i/>
                <w:iCs/>
                <w:sz w:val="16"/>
                <w:szCs w:val="16"/>
              </w:rPr>
              <w:t xml:space="preserve">early morning </w:t>
            </w:r>
            <w:bookmarkStart w:id="0" w:name="_GoBack"/>
            <w:bookmarkEnd w:id="0"/>
            <w:r w:rsidRPr="006C25C5">
              <w:rPr>
                <w:b/>
                <w:i/>
                <w:iCs/>
                <w:sz w:val="16"/>
                <w:szCs w:val="16"/>
              </w:rPr>
              <w:t>tuition from GT/LC</w:t>
            </w:r>
          </w:p>
          <w:p w14:paraId="69027A14" w14:textId="63A6D20B" w:rsidR="00355DCD" w:rsidRPr="00355DCD" w:rsidRDefault="00355DCD" w:rsidP="00355DCD">
            <w:pPr>
              <w:jc w:val="both"/>
              <w:rPr>
                <w:b/>
                <w:i/>
                <w:iCs/>
                <w:sz w:val="16"/>
                <w:szCs w:val="16"/>
              </w:rPr>
            </w:pPr>
            <w:r>
              <w:rPr>
                <w:b/>
                <w:i/>
                <w:iCs/>
                <w:sz w:val="16"/>
                <w:szCs w:val="16"/>
              </w:rPr>
              <w:t>*</w:t>
            </w:r>
            <w:r w:rsidRPr="00355DCD">
              <w:rPr>
                <w:b/>
                <w:i/>
                <w:iCs/>
                <w:sz w:val="16"/>
                <w:szCs w:val="16"/>
              </w:rPr>
              <w:t xml:space="preserve">Additional specialised help from </w:t>
            </w:r>
            <w:r w:rsidR="00680B32">
              <w:rPr>
                <w:b/>
                <w:i/>
                <w:iCs/>
                <w:sz w:val="16"/>
                <w:szCs w:val="16"/>
              </w:rPr>
              <w:t>*</w:t>
            </w:r>
            <w:r w:rsidRPr="00355DCD">
              <w:rPr>
                <w:b/>
                <w:i/>
                <w:iCs/>
                <w:sz w:val="16"/>
                <w:szCs w:val="16"/>
              </w:rPr>
              <w:t xml:space="preserve"> if needed</w:t>
            </w:r>
            <w:r w:rsidR="00121A38">
              <w:rPr>
                <w:b/>
                <w:i/>
                <w:iCs/>
                <w:sz w:val="16"/>
                <w:szCs w:val="16"/>
              </w:rPr>
              <w:t xml:space="preserve"> £240 per day including on</w:t>
            </w:r>
            <w:r w:rsidR="000E4119">
              <w:rPr>
                <w:b/>
                <w:i/>
                <w:iCs/>
                <w:sz w:val="16"/>
                <w:szCs w:val="16"/>
              </w:rPr>
              <w:t xml:space="preserve"> </w:t>
            </w:r>
            <w:r w:rsidR="00121A38">
              <w:rPr>
                <w:b/>
                <w:i/>
                <w:iCs/>
                <w:sz w:val="16"/>
                <w:szCs w:val="16"/>
              </w:rPr>
              <w:t>costs.</w:t>
            </w:r>
          </w:p>
          <w:p w14:paraId="5EDD4C37" w14:textId="3B52ACB7" w:rsidR="7B524EFE" w:rsidRDefault="7B524EFE" w:rsidP="00CD1C4C">
            <w:pPr>
              <w:jc w:val="both"/>
              <w:rPr>
                <w:i/>
                <w:iCs/>
                <w:sz w:val="16"/>
                <w:szCs w:val="16"/>
              </w:rPr>
            </w:pPr>
          </w:p>
          <w:p w14:paraId="6C92137C" w14:textId="5C17C2A2" w:rsidR="00121A38" w:rsidRDefault="000E4119" w:rsidP="00CD1C4C">
            <w:pPr>
              <w:jc w:val="both"/>
              <w:rPr>
                <w:i/>
                <w:iCs/>
                <w:sz w:val="16"/>
                <w:szCs w:val="16"/>
              </w:rPr>
            </w:pPr>
            <w:r>
              <w:rPr>
                <w:i/>
                <w:iCs/>
                <w:sz w:val="16"/>
                <w:szCs w:val="16"/>
              </w:rPr>
              <w:t>Consider Accelerated Reader (£2K)</w:t>
            </w:r>
          </w:p>
          <w:p w14:paraId="666317A7" w14:textId="028F604D" w:rsidR="00121A38" w:rsidRDefault="00121A38" w:rsidP="00CD1C4C">
            <w:pPr>
              <w:jc w:val="both"/>
              <w:rPr>
                <w:i/>
                <w:iCs/>
                <w:sz w:val="16"/>
                <w:szCs w:val="16"/>
              </w:rPr>
            </w:pPr>
          </w:p>
          <w:p w14:paraId="516E1C66" w14:textId="77777777" w:rsidR="00121A38" w:rsidRDefault="00121A38" w:rsidP="00CD1C4C">
            <w:pPr>
              <w:jc w:val="both"/>
              <w:rPr>
                <w:i/>
                <w:iCs/>
                <w:sz w:val="16"/>
                <w:szCs w:val="16"/>
              </w:rPr>
            </w:pPr>
          </w:p>
          <w:p w14:paraId="26CFE5DC" w14:textId="6BB14DFB" w:rsidR="7C67596A" w:rsidRDefault="7C67596A" w:rsidP="00CD1C4C">
            <w:pPr>
              <w:jc w:val="both"/>
              <w:rPr>
                <w:i/>
                <w:iCs/>
                <w:sz w:val="16"/>
                <w:szCs w:val="16"/>
              </w:rPr>
            </w:pPr>
          </w:p>
          <w:p w14:paraId="3682F48D" w14:textId="60FC1DD2" w:rsidR="7C67596A" w:rsidRDefault="7C67596A" w:rsidP="00CD1C4C">
            <w:pPr>
              <w:jc w:val="both"/>
              <w:rPr>
                <w:i/>
                <w:iCs/>
                <w:sz w:val="16"/>
                <w:szCs w:val="16"/>
              </w:rPr>
            </w:pPr>
          </w:p>
          <w:p w14:paraId="45067492" w14:textId="213607E3" w:rsidR="7C67596A" w:rsidRDefault="7C67596A" w:rsidP="00CD1C4C">
            <w:pPr>
              <w:jc w:val="both"/>
              <w:rPr>
                <w:i/>
                <w:iCs/>
                <w:sz w:val="16"/>
                <w:szCs w:val="16"/>
              </w:rPr>
            </w:pPr>
          </w:p>
          <w:p w14:paraId="6A05A809" w14:textId="22CE881E" w:rsidR="00E60AED" w:rsidRPr="00E60AED" w:rsidRDefault="00E60AED" w:rsidP="00CD1C4C">
            <w:pPr>
              <w:jc w:val="both"/>
              <w:rPr>
                <w:i/>
                <w:iCs/>
                <w:sz w:val="16"/>
                <w:szCs w:val="16"/>
              </w:rPr>
            </w:pPr>
          </w:p>
        </w:tc>
        <w:tc>
          <w:tcPr>
            <w:tcW w:w="1560" w:type="dxa"/>
          </w:tcPr>
          <w:p w14:paraId="6AB4031E" w14:textId="4BE88EC7" w:rsidR="00E60AED" w:rsidRPr="00E60AED" w:rsidRDefault="506C769F" w:rsidP="00CD1C4C">
            <w:pPr>
              <w:jc w:val="both"/>
              <w:rPr>
                <w:sz w:val="16"/>
                <w:szCs w:val="16"/>
              </w:rPr>
            </w:pPr>
            <w:r w:rsidRPr="7C67596A">
              <w:rPr>
                <w:sz w:val="16"/>
                <w:szCs w:val="16"/>
              </w:rPr>
              <w:t>October assessment point.</w:t>
            </w:r>
          </w:p>
          <w:p w14:paraId="3CD9489F" w14:textId="689E2D15" w:rsidR="7C67596A" w:rsidRDefault="7C67596A" w:rsidP="00CD1C4C">
            <w:pPr>
              <w:jc w:val="both"/>
              <w:rPr>
                <w:sz w:val="16"/>
                <w:szCs w:val="16"/>
              </w:rPr>
            </w:pPr>
          </w:p>
          <w:p w14:paraId="28531BFA" w14:textId="0D17AE26" w:rsidR="7C67596A" w:rsidRDefault="7C67596A" w:rsidP="00CD1C4C">
            <w:pPr>
              <w:jc w:val="both"/>
              <w:rPr>
                <w:sz w:val="16"/>
                <w:szCs w:val="16"/>
              </w:rPr>
            </w:pPr>
          </w:p>
          <w:p w14:paraId="61304960" w14:textId="4367FB56" w:rsidR="7C67596A" w:rsidRDefault="7C67596A" w:rsidP="00CD1C4C">
            <w:pPr>
              <w:jc w:val="both"/>
              <w:rPr>
                <w:sz w:val="16"/>
                <w:szCs w:val="16"/>
              </w:rPr>
            </w:pPr>
          </w:p>
          <w:p w14:paraId="10B00002" w14:textId="1AC7C3CC" w:rsidR="7C67596A" w:rsidRDefault="7C67596A" w:rsidP="00CD1C4C">
            <w:pPr>
              <w:jc w:val="both"/>
              <w:rPr>
                <w:sz w:val="16"/>
                <w:szCs w:val="16"/>
              </w:rPr>
            </w:pPr>
          </w:p>
          <w:p w14:paraId="71D17BE4" w14:textId="39B64CD2" w:rsidR="7C67596A" w:rsidRDefault="7C67596A" w:rsidP="00CD1C4C">
            <w:pPr>
              <w:jc w:val="both"/>
              <w:rPr>
                <w:sz w:val="16"/>
                <w:szCs w:val="16"/>
              </w:rPr>
            </w:pPr>
          </w:p>
          <w:p w14:paraId="62011191" w14:textId="05770AB5" w:rsidR="7C67596A" w:rsidRDefault="7C67596A" w:rsidP="00CD1C4C">
            <w:pPr>
              <w:jc w:val="both"/>
              <w:rPr>
                <w:sz w:val="16"/>
                <w:szCs w:val="16"/>
              </w:rPr>
            </w:pPr>
          </w:p>
          <w:p w14:paraId="3E7D0603" w14:textId="1EB279E1" w:rsidR="7C67596A" w:rsidRDefault="7C67596A" w:rsidP="00CD1C4C">
            <w:pPr>
              <w:jc w:val="both"/>
              <w:rPr>
                <w:sz w:val="16"/>
                <w:szCs w:val="16"/>
              </w:rPr>
            </w:pPr>
          </w:p>
          <w:p w14:paraId="63D8F035" w14:textId="4C8B79D1" w:rsidR="00E60AED" w:rsidRPr="00E60AED" w:rsidRDefault="506C769F" w:rsidP="00CD1C4C">
            <w:pPr>
              <w:jc w:val="both"/>
              <w:rPr>
                <w:sz w:val="16"/>
                <w:szCs w:val="16"/>
              </w:rPr>
            </w:pPr>
            <w:r w:rsidRPr="7C67596A">
              <w:rPr>
                <w:sz w:val="16"/>
                <w:szCs w:val="16"/>
              </w:rPr>
              <w:t xml:space="preserve">Close monitoring of impact of additional tuition/ interventions. </w:t>
            </w:r>
            <w:r w:rsidR="3D0A2B3B" w:rsidRPr="7C67596A">
              <w:rPr>
                <w:sz w:val="16"/>
                <w:szCs w:val="16"/>
              </w:rPr>
              <w:t xml:space="preserve"> Review impact at least every six weeks.</w:t>
            </w:r>
          </w:p>
          <w:p w14:paraId="0C3E4D13" w14:textId="739466D7" w:rsidR="00E60AED" w:rsidRPr="00E60AED" w:rsidRDefault="00E60AED" w:rsidP="00CD1C4C">
            <w:pPr>
              <w:jc w:val="both"/>
              <w:rPr>
                <w:sz w:val="16"/>
                <w:szCs w:val="16"/>
              </w:rPr>
            </w:pPr>
          </w:p>
          <w:p w14:paraId="2921A7D9" w14:textId="2FADB331" w:rsidR="00E60AED" w:rsidRPr="00E60AED" w:rsidRDefault="00E60AED" w:rsidP="00CD1C4C">
            <w:pPr>
              <w:jc w:val="both"/>
              <w:rPr>
                <w:sz w:val="16"/>
                <w:szCs w:val="16"/>
              </w:rPr>
            </w:pPr>
          </w:p>
          <w:p w14:paraId="6ADD006E" w14:textId="023CC3F5" w:rsidR="7B524EFE" w:rsidRDefault="7B524EFE" w:rsidP="00CD1C4C">
            <w:pPr>
              <w:jc w:val="both"/>
              <w:rPr>
                <w:sz w:val="16"/>
                <w:szCs w:val="16"/>
              </w:rPr>
            </w:pPr>
          </w:p>
          <w:p w14:paraId="2E8F2480" w14:textId="267A3F99" w:rsidR="7B524EFE" w:rsidRDefault="7B524EFE" w:rsidP="00CD1C4C">
            <w:pPr>
              <w:jc w:val="both"/>
              <w:rPr>
                <w:sz w:val="16"/>
                <w:szCs w:val="16"/>
              </w:rPr>
            </w:pPr>
          </w:p>
          <w:p w14:paraId="035AAB04" w14:textId="5787B9CF" w:rsidR="7B524EFE" w:rsidRDefault="7B524EFE" w:rsidP="00CD1C4C">
            <w:pPr>
              <w:jc w:val="both"/>
              <w:rPr>
                <w:sz w:val="16"/>
                <w:szCs w:val="16"/>
              </w:rPr>
            </w:pPr>
          </w:p>
          <w:p w14:paraId="78F5A3CD" w14:textId="6C91A928" w:rsidR="00E60AED" w:rsidRPr="00E60AED" w:rsidRDefault="00E60AED" w:rsidP="00CD1C4C">
            <w:pPr>
              <w:jc w:val="both"/>
              <w:rPr>
                <w:sz w:val="16"/>
                <w:szCs w:val="16"/>
              </w:rPr>
            </w:pPr>
          </w:p>
          <w:p w14:paraId="544E6B07" w14:textId="73E18C95" w:rsidR="00E60AED" w:rsidRPr="00E60AED" w:rsidRDefault="00E60AED" w:rsidP="00CD1C4C">
            <w:pPr>
              <w:jc w:val="both"/>
              <w:rPr>
                <w:sz w:val="16"/>
                <w:szCs w:val="16"/>
              </w:rPr>
            </w:pPr>
          </w:p>
          <w:p w14:paraId="1863A449" w14:textId="1EBC9D3D" w:rsidR="00E60AED" w:rsidRPr="00E60AED" w:rsidRDefault="0F8ADE3C" w:rsidP="00CD1C4C">
            <w:pPr>
              <w:jc w:val="both"/>
              <w:rPr>
                <w:sz w:val="16"/>
                <w:szCs w:val="16"/>
              </w:rPr>
            </w:pPr>
            <w:r w:rsidRPr="7C67596A">
              <w:rPr>
                <w:sz w:val="16"/>
                <w:szCs w:val="16"/>
              </w:rPr>
              <w:t>Close monitoring of impact of additional tuition/ interventions.  Review impact at least every six weeks.</w:t>
            </w:r>
          </w:p>
          <w:p w14:paraId="5A39BBE3" w14:textId="703CCC5A" w:rsidR="00E60AED" w:rsidRPr="00E60AED" w:rsidRDefault="00E60AED" w:rsidP="00CD1C4C">
            <w:pPr>
              <w:jc w:val="both"/>
              <w:rPr>
                <w:sz w:val="16"/>
                <w:szCs w:val="16"/>
              </w:rPr>
            </w:pPr>
          </w:p>
        </w:tc>
        <w:tc>
          <w:tcPr>
            <w:tcW w:w="1359" w:type="dxa"/>
          </w:tcPr>
          <w:p w14:paraId="41C8F396" w14:textId="381E6C1C" w:rsidR="00E60AED" w:rsidRPr="00E60AED" w:rsidRDefault="000E4119" w:rsidP="000E4119">
            <w:pPr>
              <w:jc w:val="both"/>
              <w:rPr>
                <w:sz w:val="16"/>
                <w:szCs w:val="16"/>
              </w:rPr>
            </w:pPr>
            <w:r>
              <w:rPr>
                <w:sz w:val="16"/>
                <w:szCs w:val="16"/>
              </w:rPr>
              <w:t>No results at this point.</w:t>
            </w:r>
          </w:p>
        </w:tc>
      </w:tr>
      <w:tr w:rsidR="009E3F12" w:rsidRPr="00E60AED" w14:paraId="266695C5" w14:textId="77777777" w:rsidTr="009E3F12">
        <w:trPr>
          <w:trHeight w:val="2322"/>
        </w:trPr>
        <w:tc>
          <w:tcPr>
            <w:tcW w:w="1009" w:type="dxa"/>
          </w:tcPr>
          <w:p w14:paraId="7BA29483" w14:textId="77777777" w:rsidR="00E60AED" w:rsidRPr="00E60AED" w:rsidRDefault="00E60AED" w:rsidP="00CD1C4C">
            <w:pPr>
              <w:jc w:val="both"/>
              <w:rPr>
                <w:sz w:val="16"/>
                <w:szCs w:val="16"/>
              </w:rPr>
            </w:pPr>
            <w:r>
              <w:rPr>
                <w:sz w:val="16"/>
                <w:szCs w:val="16"/>
              </w:rPr>
              <w:t>Routines and behaviours</w:t>
            </w:r>
          </w:p>
        </w:tc>
        <w:tc>
          <w:tcPr>
            <w:tcW w:w="2814" w:type="dxa"/>
          </w:tcPr>
          <w:p w14:paraId="036A3640" w14:textId="6FB959BA" w:rsidR="00E60AED" w:rsidRPr="00E60AED" w:rsidRDefault="69B9E924" w:rsidP="00CD1C4C">
            <w:pPr>
              <w:jc w:val="both"/>
              <w:rPr>
                <w:sz w:val="16"/>
                <w:szCs w:val="16"/>
              </w:rPr>
            </w:pPr>
            <w:r w:rsidRPr="1A6168A0">
              <w:rPr>
                <w:sz w:val="16"/>
                <w:szCs w:val="16"/>
              </w:rPr>
              <w:t xml:space="preserve">During the period of </w:t>
            </w:r>
            <w:r w:rsidR="063EF7DE" w:rsidRPr="1A6168A0">
              <w:rPr>
                <w:sz w:val="16"/>
                <w:szCs w:val="16"/>
              </w:rPr>
              <w:t>home learning</w:t>
            </w:r>
            <w:r w:rsidRPr="1A6168A0">
              <w:rPr>
                <w:sz w:val="16"/>
                <w:szCs w:val="16"/>
              </w:rPr>
              <w:t>, those children who have not attended school may have experienced reduced routines and expectations for their own conduct and behaviour</w:t>
            </w:r>
            <w:r w:rsidR="45F02733" w:rsidRPr="1A6168A0">
              <w:rPr>
                <w:sz w:val="16"/>
                <w:szCs w:val="16"/>
              </w:rPr>
              <w:t xml:space="preserve">. </w:t>
            </w:r>
          </w:p>
          <w:p w14:paraId="5C36C705" w14:textId="13B089BE" w:rsidR="00E60AED" w:rsidRPr="00E60AED" w:rsidRDefault="00E60AED" w:rsidP="00CD1C4C">
            <w:pPr>
              <w:jc w:val="both"/>
              <w:rPr>
                <w:sz w:val="16"/>
                <w:szCs w:val="16"/>
              </w:rPr>
            </w:pPr>
          </w:p>
          <w:p w14:paraId="43D00AEB" w14:textId="337E5A50" w:rsidR="7C67596A" w:rsidRDefault="7C67596A" w:rsidP="00CD1C4C">
            <w:pPr>
              <w:jc w:val="both"/>
              <w:rPr>
                <w:sz w:val="16"/>
                <w:szCs w:val="16"/>
              </w:rPr>
            </w:pPr>
          </w:p>
          <w:p w14:paraId="0471D5D4" w14:textId="1640114F" w:rsidR="7C67596A" w:rsidRDefault="7C67596A" w:rsidP="00CD1C4C">
            <w:pPr>
              <w:jc w:val="both"/>
              <w:rPr>
                <w:sz w:val="16"/>
                <w:szCs w:val="16"/>
              </w:rPr>
            </w:pPr>
          </w:p>
          <w:p w14:paraId="5D4E439D" w14:textId="26A3300B" w:rsidR="7C67596A" w:rsidRDefault="7C67596A" w:rsidP="00CD1C4C">
            <w:pPr>
              <w:jc w:val="both"/>
              <w:rPr>
                <w:sz w:val="16"/>
                <w:szCs w:val="16"/>
              </w:rPr>
            </w:pPr>
          </w:p>
          <w:p w14:paraId="4CB1F6BC" w14:textId="487E2092" w:rsidR="7C67596A" w:rsidRDefault="7C67596A" w:rsidP="00CD1C4C">
            <w:pPr>
              <w:jc w:val="both"/>
              <w:rPr>
                <w:sz w:val="16"/>
                <w:szCs w:val="16"/>
              </w:rPr>
            </w:pPr>
          </w:p>
          <w:p w14:paraId="0654817A" w14:textId="5B543563" w:rsidR="7C67596A" w:rsidRDefault="7C67596A" w:rsidP="00CD1C4C">
            <w:pPr>
              <w:jc w:val="both"/>
              <w:rPr>
                <w:sz w:val="16"/>
                <w:szCs w:val="16"/>
              </w:rPr>
            </w:pPr>
          </w:p>
          <w:p w14:paraId="1845D6CC" w14:textId="19A33A25" w:rsidR="7C67596A" w:rsidRDefault="7C67596A" w:rsidP="00CD1C4C">
            <w:pPr>
              <w:jc w:val="both"/>
              <w:rPr>
                <w:sz w:val="16"/>
                <w:szCs w:val="16"/>
              </w:rPr>
            </w:pPr>
          </w:p>
          <w:p w14:paraId="6803B60B" w14:textId="0DAB9BBA" w:rsidR="7B524EFE" w:rsidRDefault="7B524EFE" w:rsidP="00CD1C4C">
            <w:pPr>
              <w:jc w:val="both"/>
              <w:rPr>
                <w:sz w:val="16"/>
                <w:szCs w:val="16"/>
              </w:rPr>
            </w:pPr>
          </w:p>
          <w:p w14:paraId="54740B23" w14:textId="1D8628DA" w:rsidR="7B524EFE" w:rsidRDefault="7B524EFE" w:rsidP="00CD1C4C">
            <w:pPr>
              <w:jc w:val="both"/>
              <w:rPr>
                <w:sz w:val="16"/>
                <w:szCs w:val="16"/>
              </w:rPr>
            </w:pPr>
          </w:p>
          <w:p w14:paraId="2A3356C5" w14:textId="2B1853F0" w:rsidR="7B524EFE" w:rsidRDefault="7B524EFE" w:rsidP="00CD1C4C">
            <w:pPr>
              <w:jc w:val="both"/>
              <w:rPr>
                <w:sz w:val="16"/>
                <w:szCs w:val="16"/>
              </w:rPr>
            </w:pPr>
          </w:p>
          <w:p w14:paraId="70A0AA63" w14:textId="48D3158B" w:rsidR="7B524EFE" w:rsidRDefault="7B524EFE" w:rsidP="00CD1C4C">
            <w:pPr>
              <w:jc w:val="both"/>
              <w:rPr>
                <w:sz w:val="16"/>
                <w:szCs w:val="16"/>
              </w:rPr>
            </w:pPr>
          </w:p>
          <w:p w14:paraId="26645F88" w14:textId="65BA48F2" w:rsidR="7C67596A" w:rsidRDefault="7C67596A" w:rsidP="00CD1C4C">
            <w:pPr>
              <w:jc w:val="both"/>
              <w:rPr>
                <w:sz w:val="16"/>
                <w:szCs w:val="16"/>
              </w:rPr>
            </w:pPr>
          </w:p>
          <w:p w14:paraId="2D74EF74" w14:textId="360260A4" w:rsidR="7C67596A" w:rsidRDefault="7C67596A" w:rsidP="00CD1C4C">
            <w:pPr>
              <w:jc w:val="both"/>
              <w:rPr>
                <w:sz w:val="16"/>
                <w:szCs w:val="16"/>
              </w:rPr>
            </w:pPr>
          </w:p>
          <w:p w14:paraId="286680A9" w14:textId="1028513A" w:rsidR="7B524EFE" w:rsidRDefault="7B524EFE" w:rsidP="00CD1C4C">
            <w:pPr>
              <w:jc w:val="both"/>
              <w:rPr>
                <w:sz w:val="16"/>
                <w:szCs w:val="16"/>
              </w:rPr>
            </w:pPr>
          </w:p>
          <w:p w14:paraId="465C99A3" w14:textId="63968C3A" w:rsidR="00E60AED" w:rsidRPr="00E60AED" w:rsidRDefault="1DF5CF77" w:rsidP="00CD1C4C">
            <w:pPr>
              <w:jc w:val="both"/>
              <w:rPr>
                <w:sz w:val="16"/>
                <w:szCs w:val="16"/>
              </w:rPr>
            </w:pPr>
            <w:r w:rsidRPr="1A6168A0">
              <w:rPr>
                <w:rFonts w:ascii="Calibri" w:eastAsia="Calibri" w:hAnsi="Calibri" w:cs="Calibri"/>
                <w:sz w:val="16"/>
                <w:szCs w:val="16"/>
                <w:lang w:val="en-US"/>
              </w:rPr>
              <w:t>Compulsory</w:t>
            </w:r>
            <w:r w:rsidRPr="1A6168A0">
              <w:rPr>
                <w:sz w:val="16"/>
                <w:szCs w:val="16"/>
              </w:rPr>
              <w:t xml:space="preserve"> s</w:t>
            </w:r>
            <w:r w:rsidR="19C4B8AF" w:rsidRPr="1A6168A0">
              <w:rPr>
                <w:sz w:val="16"/>
                <w:szCs w:val="16"/>
              </w:rPr>
              <w:t>chool a</w:t>
            </w:r>
            <w:r w:rsidR="5F9181C8" w:rsidRPr="1A6168A0">
              <w:rPr>
                <w:sz w:val="16"/>
                <w:szCs w:val="16"/>
              </w:rPr>
              <w:t xml:space="preserve">ttendance </w:t>
            </w:r>
            <w:r w:rsidR="49719A57" w:rsidRPr="1A6168A0">
              <w:rPr>
                <w:sz w:val="16"/>
                <w:szCs w:val="16"/>
              </w:rPr>
              <w:t xml:space="preserve">has </w:t>
            </w:r>
            <w:r w:rsidR="39FC21AA" w:rsidRPr="1A6168A0">
              <w:rPr>
                <w:sz w:val="16"/>
                <w:szCs w:val="16"/>
              </w:rPr>
              <w:t xml:space="preserve">not been </w:t>
            </w:r>
            <w:r w:rsidR="4DEB74E0" w:rsidRPr="1A6168A0">
              <w:rPr>
                <w:sz w:val="16"/>
                <w:szCs w:val="16"/>
              </w:rPr>
              <w:t xml:space="preserve">in place since </w:t>
            </w:r>
            <w:r w:rsidR="39FC21AA" w:rsidRPr="1A6168A0">
              <w:rPr>
                <w:sz w:val="16"/>
                <w:szCs w:val="16"/>
              </w:rPr>
              <w:t xml:space="preserve">from March </w:t>
            </w:r>
            <w:r w:rsidR="747FC46E" w:rsidRPr="1A6168A0">
              <w:rPr>
                <w:sz w:val="16"/>
                <w:szCs w:val="16"/>
              </w:rPr>
              <w:t>20</w:t>
            </w:r>
            <w:r w:rsidR="747FC46E" w:rsidRPr="1A6168A0">
              <w:rPr>
                <w:sz w:val="16"/>
                <w:szCs w:val="16"/>
                <w:vertAlign w:val="superscript"/>
              </w:rPr>
              <w:t>th</w:t>
            </w:r>
            <w:r w:rsidR="747FC46E" w:rsidRPr="1A6168A0">
              <w:rPr>
                <w:sz w:val="16"/>
                <w:szCs w:val="16"/>
              </w:rPr>
              <w:t xml:space="preserve">. </w:t>
            </w:r>
            <w:r w:rsidR="62805E9B" w:rsidRPr="1A6168A0">
              <w:rPr>
                <w:sz w:val="16"/>
                <w:szCs w:val="16"/>
              </w:rPr>
              <w:t>Lack of routines</w:t>
            </w:r>
            <w:r w:rsidR="5C412AAE" w:rsidRPr="1A6168A0">
              <w:rPr>
                <w:sz w:val="16"/>
                <w:szCs w:val="16"/>
              </w:rPr>
              <w:t xml:space="preserve"> along with </w:t>
            </w:r>
            <w:r w:rsidR="62805E9B" w:rsidRPr="1A6168A0">
              <w:rPr>
                <w:sz w:val="16"/>
                <w:szCs w:val="16"/>
              </w:rPr>
              <w:t xml:space="preserve">parental and community fear </w:t>
            </w:r>
            <w:r w:rsidR="70792E66" w:rsidRPr="1A6168A0">
              <w:rPr>
                <w:sz w:val="16"/>
                <w:szCs w:val="16"/>
              </w:rPr>
              <w:t>around Covid-</w:t>
            </w:r>
            <w:r w:rsidR="5C44F955" w:rsidRPr="1A6168A0">
              <w:rPr>
                <w:sz w:val="16"/>
                <w:szCs w:val="16"/>
              </w:rPr>
              <w:t>19</w:t>
            </w:r>
            <w:r w:rsidR="70792E66" w:rsidRPr="1A6168A0">
              <w:rPr>
                <w:sz w:val="16"/>
                <w:szCs w:val="16"/>
              </w:rPr>
              <w:t xml:space="preserve"> </w:t>
            </w:r>
            <w:r w:rsidR="1C6A9C68" w:rsidRPr="1A6168A0">
              <w:rPr>
                <w:sz w:val="16"/>
                <w:szCs w:val="16"/>
              </w:rPr>
              <w:t xml:space="preserve">could potentially impact on </w:t>
            </w:r>
            <w:r w:rsidR="39272AE5" w:rsidRPr="1A6168A0">
              <w:rPr>
                <w:sz w:val="16"/>
                <w:szCs w:val="16"/>
              </w:rPr>
              <w:t xml:space="preserve">the regularity </w:t>
            </w:r>
            <w:r w:rsidR="358F1563" w:rsidRPr="1A6168A0">
              <w:rPr>
                <w:sz w:val="16"/>
                <w:szCs w:val="16"/>
              </w:rPr>
              <w:t>of attendance from Sept 2020. This could be heightened in some schools by the Leicester specific ‘lock-down’</w:t>
            </w:r>
            <w:r w:rsidR="2F940CA0" w:rsidRPr="1A6168A0">
              <w:rPr>
                <w:sz w:val="16"/>
                <w:szCs w:val="16"/>
              </w:rPr>
              <w:t xml:space="preserve"> announced</w:t>
            </w:r>
            <w:r w:rsidR="358F1563" w:rsidRPr="1A6168A0">
              <w:rPr>
                <w:sz w:val="16"/>
                <w:szCs w:val="16"/>
              </w:rPr>
              <w:t xml:space="preserve"> on Monday </w:t>
            </w:r>
            <w:r w:rsidR="3F21CDB2" w:rsidRPr="1A6168A0">
              <w:rPr>
                <w:sz w:val="16"/>
                <w:szCs w:val="16"/>
              </w:rPr>
              <w:t>29</w:t>
            </w:r>
            <w:r w:rsidR="3F21CDB2" w:rsidRPr="1A6168A0">
              <w:rPr>
                <w:sz w:val="16"/>
                <w:szCs w:val="16"/>
                <w:vertAlign w:val="superscript"/>
              </w:rPr>
              <w:t>th</w:t>
            </w:r>
            <w:r w:rsidR="3F21CDB2" w:rsidRPr="1A6168A0">
              <w:rPr>
                <w:sz w:val="16"/>
                <w:szCs w:val="16"/>
              </w:rPr>
              <w:t xml:space="preserve"> </w:t>
            </w:r>
            <w:r w:rsidR="5BD5EEFA" w:rsidRPr="1A6168A0">
              <w:rPr>
                <w:sz w:val="16"/>
                <w:szCs w:val="16"/>
              </w:rPr>
              <w:t>June</w:t>
            </w:r>
            <w:r w:rsidR="491E43D4" w:rsidRPr="1A6168A0">
              <w:rPr>
                <w:sz w:val="16"/>
                <w:szCs w:val="16"/>
              </w:rPr>
              <w:t xml:space="preserve"> (first review date 18</w:t>
            </w:r>
            <w:r w:rsidR="491E43D4" w:rsidRPr="1A6168A0">
              <w:rPr>
                <w:sz w:val="16"/>
                <w:szCs w:val="16"/>
                <w:vertAlign w:val="superscript"/>
              </w:rPr>
              <w:t>th</w:t>
            </w:r>
            <w:r w:rsidR="491E43D4" w:rsidRPr="1A6168A0">
              <w:rPr>
                <w:sz w:val="16"/>
                <w:szCs w:val="16"/>
              </w:rPr>
              <w:t xml:space="preserve"> July)</w:t>
            </w:r>
            <w:r w:rsidR="5BD5EEFA" w:rsidRPr="1A6168A0">
              <w:rPr>
                <w:sz w:val="16"/>
                <w:szCs w:val="16"/>
              </w:rPr>
              <w:t xml:space="preserve">. </w:t>
            </w:r>
          </w:p>
          <w:p w14:paraId="720E89DF" w14:textId="0F78539E" w:rsidR="00E60AED" w:rsidRPr="00E60AED" w:rsidRDefault="00E60AED" w:rsidP="00CD1C4C">
            <w:pPr>
              <w:jc w:val="both"/>
              <w:rPr>
                <w:sz w:val="16"/>
                <w:szCs w:val="16"/>
              </w:rPr>
            </w:pPr>
          </w:p>
          <w:p w14:paraId="72A3D3EC" w14:textId="73BD6F03" w:rsidR="00E60AED" w:rsidRPr="00E60AED" w:rsidRDefault="00E60AED" w:rsidP="00CD1C4C">
            <w:pPr>
              <w:jc w:val="both"/>
              <w:rPr>
                <w:sz w:val="16"/>
                <w:szCs w:val="16"/>
              </w:rPr>
            </w:pPr>
          </w:p>
        </w:tc>
        <w:tc>
          <w:tcPr>
            <w:tcW w:w="3118" w:type="dxa"/>
          </w:tcPr>
          <w:p w14:paraId="20051039" w14:textId="01D2965E" w:rsidR="00E60AED" w:rsidRPr="00E60AED" w:rsidRDefault="798C988F" w:rsidP="00CD1C4C">
            <w:pPr>
              <w:pStyle w:val="ListParagraph"/>
              <w:numPr>
                <w:ilvl w:val="0"/>
                <w:numId w:val="5"/>
              </w:numPr>
              <w:ind w:left="258" w:hanging="283"/>
              <w:jc w:val="both"/>
              <w:rPr>
                <w:rFonts w:eastAsiaTheme="minorEastAsia"/>
                <w:sz w:val="16"/>
                <w:szCs w:val="16"/>
              </w:rPr>
            </w:pPr>
            <w:r w:rsidRPr="7C67596A">
              <w:rPr>
                <w:sz w:val="16"/>
                <w:szCs w:val="16"/>
              </w:rPr>
              <w:t xml:space="preserve">Additional routines outlined in risk assessment to be followed (including updating behaviour policies to reflect </w:t>
            </w:r>
            <w:r w:rsidR="19D1776B" w:rsidRPr="7C67596A">
              <w:rPr>
                <w:sz w:val="16"/>
                <w:szCs w:val="16"/>
              </w:rPr>
              <w:t>risk assessments).</w:t>
            </w:r>
          </w:p>
          <w:p w14:paraId="1D5EEBB8" w14:textId="1121FF01" w:rsidR="00E60AED" w:rsidRPr="00E60AED" w:rsidRDefault="00E60AED" w:rsidP="00CD1C4C">
            <w:pPr>
              <w:ind w:left="258" w:hanging="283"/>
              <w:jc w:val="both"/>
              <w:rPr>
                <w:sz w:val="16"/>
                <w:szCs w:val="16"/>
              </w:rPr>
            </w:pPr>
          </w:p>
          <w:p w14:paraId="4E1360F2" w14:textId="6EA8AE51" w:rsidR="00E60AED" w:rsidRPr="00E60AED" w:rsidRDefault="00E60AED" w:rsidP="00CD1C4C">
            <w:pPr>
              <w:ind w:left="258" w:hanging="283"/>
              <w:jc w:val="both"/>
              <w:rPr>
                <w:sz w:val="16"/>
                <w:szCs w:val="16"/>
              </w:rPr>
            </w:pPr>
          </w:p>
          <w:p w14:paraId="6167DD61" w14:textId="0E129718" w:rsidR="31B3274F" w:rsidRDefault="31B3274F" w:rsidP="00CD1C4C">
            <w:pPr>
              <w:ind w:left="258" w:hanging="283"/>
              <w:jc w:val="both"/>
              <w:rPr>
                <w:sz w:val="16"/>
                <w:szCs w:val="16"/>
              </w:rPr>
            </w:pPr>
          </w:p>
          <w:p w14:paraId="0EE4D222" w14:textId="297F439C" w:rsidR="31B3274F" w:rsidRDefault="31B3274F" w:rsidP="00CD1C4C">
            <w:pPr>
              <w:ind w:left="258" w:hanging="283"/>
              <w:jc w:val="both"/>
              <w:rPr>
                <w:sz w:val="16"/>
                <w:szCs w:val="16"/>
              </w:rPr>
            </w:pPr>
          </w:p>
          <w:p w14:paraId="521FEC31" w14:textId="08338B53" w:rsidR="31B3274F" w:rsidRDefault="31B3274F" w:rsidP="00CD1C4C">
            <w:pPr>
              <w:ind w:left="258" w:hanging="283"/>
              <w:jc w:val="both"/>
              <w:rPr>
                <w:sz w:val="16"/>
                <w:szCs w:val="16"/>
              </w:rPr>
            </w:pPr>
          </w:p>
          <w:p w14:paraId="4D2C7E30" w14:textId="02679CE9" w:rsidR="31B3274F" w:rsidRDefault="31B3274F" w:rsidP="00CD1C4C">
            <w:pPr>
              <w:ind w:left="258" w:hanging="283"/>
              <w:jc w:val="both"/>
              <w:rPr>
                <w:sz w:val="16"/>
                <w:szCs w:val="16"/>
              </w:rPr>
            </w:pPr>
          </w:p>
          <w:p w14:paraId="4664A392" w14:textId="2D7A2921" w:rsidR="7B524EFE" w:rsidRDefault="7B524EFE" w:rsidP="00CD1C4C">
            <w:pPr>
              <w:ind w:left="258" w:hanging="283"/>
              <w:jc w:val="both"/>
              <w:rPr>
                <w:sz w:val="16"/>
                <w:szCs w:val="16"/>
              </w:rPr>
            </w:pPr>
          </w:p>
          <w:p w14:paraId="0DE6D3B7" w14:textId="01B6EC28" w:rsidR="7B524EFE" w:rsidRDefault="7B524EFE" w:rsidP="00CD1C4C">
            <w:pPr>
              <w:ind w:left="258" w:hanging="283"/>
              <w:jc w:val="both"/>
              <w:rPr>
                <w:sz w:val="16"/>
                <w:szCs w:val="16"/>
              </w:rPr>
            </w:pPr>
          </w:p>
          <w:p w14:paraId="099EBA01" w14:textId="7447CEFE" w:rsidR="7B524EFE" w:rsidRDefault="7B524EFE" w:rsidP="00CD1C4C">
            <w:pPr>
              <w:ind w:left="258" w:hanging="283"/>
              <w:jc w:val="both"/>
              <w:rPr>
                <w:sz w:val="16"/>
                <w:szCs w:val="16"/>
              </w:rPr>
            </w:pPr>
          </w:p>
          <w:p w14:paraId="4B414569" w14:textId="14F609DB" w:rsidR="7B524EFE" w:rsidRDefault="7B524EFE" w:rsidP="00CD1C4C">
            <w:pPr>
              <w:ind w:left="258" w:hanging="283"/>
              <w:jc w:val="both"/>
              <w:rPr>
                <w:sz w:val="16"/>
                <w:szCs w:val="16"/>
              </w:rPr>
            </w:pPr>
          </w:p>
          <w:p w14:paraId="3AA61C2A" w14:textId="07CF7F3F" w:rsidR="7B524EFE" w:rsidRDefault="7B524EFE" w:rsidP="00CD1C4C">
            <w:pPr>
              <w:ind w:left="258" w:hanging="283"/>
              <w:jc w:val="both"/>
              <w:rPr>
                <w:sz w:val="16"/>
                <w:szCs w:val="16"/>
              </w:rPr>
            </w:pPr>
          </w:p>
          <w:p w14:paraId="6DE64831" w14:textId="5B2333A9" w:rsidR="00E60AED" w:rsidRPr="00E60AED" w:rsidRDefault="00E60AED" w:rsidP="00CD1C4C">
            <w:pPr>
              <w:ind w:left="258" w:hanging="283"/>
              <w:jc w:val="both"/>
              <w:rPr>
                <w:sz w:val="16"/>
                <w:szCs w:val="16"/>
              </w:rPr>
            </w:pPr>
          </w:p>
          <w:p w14:paraId="0D0B940D" w14:textId="3F355170" w:rsidR="00E60AED" w:rsidRPr="00E60AED" w:rsidRDefault="25AE4CCD" w:rsidP="00CD1C4C">
            <w:pPr>
              <w:pStyle w:val="ListParagraph"/>
              <w:numPr>
                <w:ilvl w:val="0"/>
                <w:numId w:val="5"/>
              </w:numPr>
              <w:ind w:left="258" w:hanging="283"/>
              <w:jc w:val="both"/>
              <w:rPr>
                <w:rFonts w:eastAsiaTheme="minorEastAsia"/>
                <w:sz w:val="16"/>
                <w:szCs w:val="16"/>
              </w:rPr>
            </w:pPr>
            <w:r w:rsidRPr="7C67596A">
              <w:rPr>
                <w:sz w:val="16"/>
                <w:szCs w:val="16"/>
              </w:rPr>
              <w:t xml:space="preserve">All children should be in school from start of term </w:t>
            </w:r>
            <w:r w:rsidRPr="7C67596A">
              <w:rPr>
                <w:i/>
                <w:iCs/>
                <w:sz w:val="16"/>
                <w:szCs w:val="16"/>
              </w:rPr>
              <w:t xml:space="preserve">(following school transition planning model). </w:t>
            </w:r>
            <w:r w:rsidR="54CC2399" w:rsidRPr="7C67596A">
              <w:rPr>
                <w:sz w:val="16"/>
                <w:szCs w:val="16"/>
              </w:rPr>
              <w:t xml:space="preserve"> </w:t>
            </w:r>
          </w:p>
        </w:tc>
        <w:tc>
          <w:tcPr>
            <w:tcW w:w="3260" w:type="dxa"/>
          </w:tcPr>
          <w:p w14:paraId="26C21C66" w14:textId="46EB57BB" w:rsidR="00E60AED" w:rsidRPr="00E60AED" w:rsidRDefault="3B9347B9" w:rsidP="00CD1C4C">
            <w:pPr>
              <w:pStyle w:val="ListParagraph"/>
              <w:numPr>
                <w:ilvl w:val="0"/>
                <w:numId w:val="5"/>
              </w:numPr>
              <w:ind w:left="0" w:firstLine="0"/>
              <w:jc w:val="both"/>
              <w:rPr>
                <w:rFonts w:eastAsiaTheme="minorEastAsia"/>
                <w:sz w:val="16"/>
                <w:szCs w:val="16"/>
              </w:rPr>
            </w:pPr>
            <w:r w:rsidRPr="7B524EFE">
              <w:rPr>
                <w:sz w:val="16"/>
                <w:szCs w:val="16"/>
              </w:rPr>
              <w:t xml:space="preserve">Consider </w:t>
            </w:r>
            <w:r w:rsidR="509BD3D6" w:rsidRPr="7B524EFE">
              <w:rPr>
                <w:sz w:val="16"/>
                <w:szCs w:val="16"/>
              </w:rPr>
              <w:t xml:space="preserve">how routines will be re-established as part of reintegration to school. </w:t>
            </w:r>
          </w:p>
          <w:p w14:paraId="5938ADA6" w14:textId="264D01C5" w:rsidR="509BD3D6" w:rsidRDefault="509BD3D6" w:rsidP="00CD1C4C">
            <w:pPr>
              <w:pStyle w:val="ListParagraph"/>
              <w:numPr>
                <w:ilvl w:val="0"/>
                <w:numId w:val="5"/>
              </w:numPr>
              <w:ind w:left="0" w:firstLine="0"/>
              <w:jc w:val="both"/>
              <w:rPr>
                <w:rFonts w:eastAsiaTheme="minorEastAsia"/>
                <w:sz w:val="16"/>
                <w:szCs w:val="16"/>
              </w:rPr>
            </w:pPr>
            <w:r w:rsidRPr="7B524EFE">
              <w:rPr>
                <w:sz w:val="16"/>
                <w:szCs w:val="16"/>
              </w:rPr>
              <w:t>Plan programme of tutor group/ class sessions to look at additional measures for Covid-19, including hand hygiene.</w:t>
            </w:r>
          </w:p>
          <w:p w14:paraId="6031F84B" w14:textId="739C1D46" w:rsidR="509BD3D6" w:rsidRDefault="509BD3D6" w:rsidP="00CD1C4C">
            <w:pPr>
              <w:pStyle w:val="ListParagraph"/>
              <w:numPr>
                <w:ilvl w:val="0"/>
                <w:numId w:val="5"/>
              </w:numPr>
              <w:ind w:left="0" w:firstLine="0"/>
              <w:jc w:val="both"/>
              <w:rPr>
                <w:rFonts w:eastAsiaTheme="minorEastAsia"/>
                <w:sz w:val="16"/>
                <w:szCs w:val="16"/>
              </w:rPr>
            </w:pPr>
            <w:r w:rsidRPr="7B524EFE">
              <w:rPr>
                <w:sz w:val="16"/>
                <w:szCs w:val="16"/>
              </w:rPr>
              <w:t>Consider additional staff training on behaviour as a form of communication.</w:t>
            </w:r>
          </w:p>
          <w:p w14:paraId="5AA9E9BC" w14:textId="5179908A" w:rsidR="509BD3D6" w:rsidRDefault="509BD3D6" w:rsidP="00CD1C4C">
            <w:pPr>
              <w:pStyle w:val="ListParagraph"/>
              <w:numPr>
                <w:ilvl w:val="0"/>
                <w:numId w:val="5"/>
              </w:numPr>
              <w:ind w:left="0" w:firstLine="0"/>
              <w:jc w:val="both"/>
              <w:rPr>
                <w:rFonts w:eastAsiaTheme="minorEastAsia"/>
                <w:sz w:val="16"/>
                <w:szCs w:val="16"/>
              </w:rPr>
            </w:pPr>
            <w:r w:rsidRPr="7B524EFE">
              <w:rPr>
                <w:sz w:val="16"/>
                <w:szCs w:val="16"/>
              </w:rPr>
              <w:t>Circulate resources and reflection documents from Joe Dawson to staff</w:t>
            </w:r>
            <w:r w:rsidR="21272D43" w:rsidRPr="7B524EFE">
              <w:rPr>
                <w:sz w:val="16"/>
                <w:szCs w:val="16"/>
              </w:rPr>
              <w:t>.</w:t>
            </w:r>
            <w:r w:rsidRPr="7B524EFE">
              <w:rPr>
                <w:sz w:val="16"/>
                <w:szCs w:val="16"/>
              </w:rPr>
              <w:t xml:space="preserve"> </w:t>
            </w:r>
          </w:p>
          <w:p w14:paraId="674E3DD2" w14:textId="428CA6AC" w:rsidR="31B3274F" w:rsidRDefault="31B3274F" w:rsidP="00CD1C4C">
            <w:pPr>
              <w:jc w:val="both"/>
              <w:rPr>
                <w:sz w:val="16"/>
                <w:szCs w:val="16"/>
              </w:rPr>
            </w:pPr>
          </w:p>
          <w:p w14:paraId="4517A3F9" w14:textId="7201677C" w:rsidR="00E60AED" w:rsidRPr="00E60AED" w:rsidRDefault="00E60AED" w:rsidP="00CD1C4C">
            <w:pPr>
              <w:jc w:val="both"/>
              <w:rPr>
                <w:sz w:val="16"/>
                <w:szCs w:val="16"/>
              </w:rPr>
            </w:pPr>
          </w:p>
          <w:p w14:paraId="3908125B" w14:textId="7CFB3A06" w:rsidR="00E60AED" w:rsidRPr="00E60AED" w:rsidRDefault="00E60AED" w:rsidP="00CD1C4C">
            <w:pPr>
              <w:jc w:val="both"/>
              <w:rPr>
                <w:sz w:val="16"/>
                <w:szCs w:val="16"/>
              </w:rPr>
            </w:pPr>
          </w:p>
          <w:p w14:paraId="30684AAA" w14:textId="3DFD77A8" w:rsidR="00E60AED" w:rsidRPr="00E60AED" w:rsidRDefault="00E60AED" w:rsidP="00CD1C4C">
            <w:pPr>
              <w:jc w:val="both"/>
              <w:rPr>
                <w:sz w:val="16"/>
                <w:szCs w:val="16"/>
              </w:rPr>
            </w:pPr>
          </w:p>
          <w:p w14:paraId="44B85FAE" w14:textId="1D24CD3B" w:rsidR="7B524EFE" w:rsidRDefault="7B524EFE" w:rsidP="00CD1C4C">
            <w:pPr>
              <w:jc w:val="both"/>
              <w:rPr>
                <w:sz w:val="16"/>
                <w:szCs w:val="16"/>
              </w:rPr>
            </w:pPr>
          </w:p>
          <w:p w14:paraId="419C6DA8" w14:textId="43914022" w:rsidR="00E60AED" w:rsidRPr="00E60AED" w:rsidRDefault="00E60AED" w:rsidP="00CD1C4C">
            <w:pPr>
              <w:jc w:val="both"/>
              <w:rPr>
                <w:sz w:val="16"/>
                <w:szCs w:val="16"/>
              </w:rPr>
            </w:pPr>
          </w:p>
          <w:p w14:paraId="4A928CBB" w14:textId="0FE89F2A" w:rsidR="00E60AED" w:rsidRPr="00E60AED" w:rsidRDefault="5AD6A510" w:rsidP="00CD1C4C">
            <w:pPr>
              <w:pStyle w:val="ListParagraph"/>
              <w:numPr>
                <w:ilvl w:val="0"/>
                <w:numId w:val="5"/>
              </w:numPr>
              <w:ind w:left="0" w:firstLine="0"/>
              <w:jc w:val="both"/>
              <w:rPr>
                <w:rFonts w:eastAsiaTheme="minorEastAsia"/>
                <w:sz w:val="16"/>
                <w:szCs w:val="16"/>
              </w:rPr>
            </w:pPr>
            <w:r w:rsidRPr="7B524EFE">
              <w:rPr>
                <w:sz w:val="16"/>
                <w:szCs w:val="16"/>
              </w:rPr>
              <w:t>Continue clear messaging to parents to raise understanding of expectations of attendance.</w:t>
            </w:r>
          </w:p>
          <w:p w14:paraId="2F015AD3" w14:textId="26CC486E" w:rsidR="00E60AED" w:rsidRPr="00E60AED" w:rsidRDefault="5AD6A510" w:rsidP="00CD1C4C">
            <w:pPr>
              <w:pStyle w:val="ListParagraph"/>
              <w:numPr>
                <w:ilvl w:val="0"/>
                <w:numId w:val="5"/>
              </w:numPr>
              <w:ind w:left="0" w:firstLine="0"/>
              <w:jc w:val="both"/>
              <w:rPr>
                <w:rFonts w:eastAsiaTheme="minorEastAsia"/>
                <w:sz w:val="16"/>
                <w:szCs w:val="16"/>
              </w:rPr>
            </w:pPr>
            <w:r w:rsidRPr="7B524EFE">
              <w:rPr>
                <w:sz w:val="16"/>
                <w:szCs w:val="16"/>
              </w:rPr>
              <w:t xml:space="preserve">Follow additional steps to support attendance, including use of </w:t>
            </w:r>
            <w:r w:rsidR="75357FA9" w:rsidRPr="7B524EFE">
              <w:rPr>
                <w:sz w:val="16"/>
                <w:szCs w:val="16"/>
              </w:rPr>
              <w:t xml:space="preserve">pastoral support and CMAT additional letter. </w:t>
            </w:r>
          </w:p>
          <w:p w14:paraId="056C400A" w14:textId="37BE42EB" w:rsidR="00E60AED" w:rsidRPr="00E60AED" w:rsidRDefault="75357FA9" w:rsidP="00CD1C4C">
            <w:pPr>
              <w:pStyle w:val="ListParagraph"/>
              <w:numPr>
                <w:ilvl w:val="0"/>
                <w:numId w:val="5"/>
              </w:numPr>
              <w:ind w:left="0" w:firstLine="0"/>
              <w:jc w:val="both"/>
              <w:rPr>
                <w:rFonts w:eastAsiaTheme="minorEastAsia"/>
                <w:sz w:val="16"/>
                <w:szCs w:val="16"/>
              </w:rPr>
            </w:pPr>
            <w:r w:rsidRPr="7B524EFE">
              <w:rPr>
                <w:sz w:val="16"/>
                <w:szCs w:val="16"/>
              </w:rPr>
              <w:t>Once you</w:t>
            </w:r>
            <w:r w:rsidR="2CDBA589" w:rsidRPr="7B524EFE">
              <w:rPr>
                <w:sz w:val="16"/>
                <w:szCs w:val="16"/>
              </w:rPr>
              <w:t xml:space="preserve"> have</w:t>
            </w:r>
            <w:r w:rsidRPr="7B524EFE">
              <w:rPr>
                <w:sz w:val="16"/>
                <w:szCs w:val="16"/>
              </w:rPr>
              <w:t xml:space="preserve"> review</w:t>
            </w:r>
            <w:r w:rsidR="11EBF359" w:rsidRPr="7B524EFE">
              <w:rPr>
                <w:sz w:val="16"/>
                <w:szCs w:val="16"/>
              </w:rPr>
              <w:t>ed</w:t>
            </w:r>
            <w:r w:rsidRPr="7B524EFE">
              <w:rPr>
                <w:sz w:val="16"/>
                <w:szCs w:val="16"/>
              </w:rPr>
              <w:t xml:space="preserve"> your attendance patterns</w:t>
            </w:r>
            <w:r w:rsidR="2910B805" w:rsidRPr="7B524EFE">
              <w:rPr>
                <w:sz w:val="16"/>
                <w:szCs w:val="16"/>
              </w:rPr>
              <w:t>,</w:t>
            </w:r>
            <w:r w:rsidRPr="7B524EFE">
              <w:rPr>
                <w:sz w:val="16"/>
                <w:szCs w:val="16"/>
              </w:rPr>
              <w:t xml:space="preserve"> consider use of additional EWO </w:t>
            </w:r>
            <w:r w:rsidR="6A77F1DF" w:rsidRPr="7B524EFE">
              <w:rPr>
                <w:sz w:val="16"/>
                <w:szCs w:val="16"/>
              </w:rPr>
              <w:t>time for those who are persistently PA/ at risk of PA.</w:t>
            </w:r>
          </w:p>
          <w:p w14:paraId="6222E5F5" w14:textId="2E8D1EE8" w:rsidR="00E60AED" w:rsidRPr="00E60AED" w:rsidRDefault="00E60AED" w:rsidP="00CD1C4C">
            <w:pPr>
              <w:jc w:val="both"/>
              <w:rPr>
                <w:sz w:val="16"/>
                <w:szCs w:val="16"/>
              </w:rPr>
            </w:pPr>
          </w:p>
          <w:p w14:paraId="09D9105B" w14:textId="4E568EB3" w:rsidR="00E60AED" w:rsidRPr="00E60AED" w:rsidRDefault="00E60AED" w:rsidP="00CD1C4C">
            <w:pPr>
              <w:jc w:val="both"/>
              <w:rPr>
                <w:sz w:val="16"/>
                <w:szCs w:val="16"/>
              </w:rPr>
            </w:pPr>
          </w:p>
          <w:p w14:paraId="1037DCC6" w14:textId="401F221D" w:rsidR="00E60AED" w:rsidRPr="00E60AED" w:rsidRDefault="59C215B9" w:rsidP="00CD1C4C">
            <w:pPr>
              <w:jc w:val="both"/>
              <w:rPr>
                <w:sz w:val="16"/>
                <w:szCs w:val="16"/>
              </w:rPr>
            </w:pPr>
            <w:r w:rsidRPr="7B524EFE">
              <w:rPr>
                <w:sz w:val="16"/>
                <w:szCs w:val="16"/>
              </w:rPr>
              <w:t>Key questions:</w:t>
            </w:r>
          </w:p>
          <w:p w14:paraId="026BD316" w14:textId="28086987" w:rsidR="00E60AED" w:rsidRPr="00E60AED" w:rsidRDefault="59C215B9" w:rsidP="00CD1C4C">
            <w:pPr>
              <w:jc w:val="both"/>
              <w:rPr>
                <w:b/>
                <w:bCs/>
                <w:color w:val="7030A0"/>
                <w:sz w:val="16"/>
                <w:szCs w:val="16"/>
              </w:rPr>
            </w:pPr>
            <w:r w:rsidRPr="7B524EFE">
              <w:rPr>
                <w:b/>
                <w:bCs/>
                <w:color w:val="7030A0"/>
                <w:sz w:val="16"/>
                <w:szCs w:val="16"/>
              </w:rPr>
              <w:t>How are pupils settling back into expected routines and expectations?</w:t>
            </w:r>
          </w:p>
          <w:p w14:paraId="0E27B00A" w14:textId="4AF26364" w:rsidR="00E60AED" w:rsidRPr="00E60AED" w:rsidRDefault="29AF2547" w:rsidP="00CD1C4C">
            <w:pPr>
              <w:jc w:val="both"/>
              <w:rPr>
                <w:b/>
                <w:bCs/>
                <w:color w:val="7030A0"/>
                <w:sz w:val="16"/>
                <w:szCs w:val="16"/>
              </w:rPr>
            </w:pPr>
            <w:r w:rsidRPr="7B524EFE">
              <w:rPr>
                <w:b/>
                <w:bCs/>
                <w:color w:val="7030A0"/>
                <w:sz w:val="16"/>
                <w:szCs w:val="16"/>
              </w:rPr>
              <w:t xml:space="preserve">What </w:t>
            </w:r>
            <w:proofErr w:type="spellStart"/>
            <w:r w:rsidRPr="7B524EFE">
              <w:rPr>
                <w:b/>
                <w:bCs/>
                <w:color w:val="7030A0"/>
                <w:sz w:val="16"/>
                <w:szCs w:val="16"/>
              </w:rPr>
              <w:t>barries</w:t>
            </w:r>
            <w:proofErr w:type="spellEnd"/>
            <w:r w:rsidRPr="7B524EFE">
              <w:rPr>
                <w:b/>
                <w:bCs/>
                <w:color w:val="7030A0"/>
                <w:sz w:val="16"/>
                <w:szCs w:val="16"/>
              </w:rPr>
              <w:t xml:space="preserve"> has the school faced (or is still facing) in managing the return to full time education of all pupils?</w:t>
            </w:r>
          </w:p>
        </w:tc>
        <w:tc>
          <w:tcPr>
            <w:tcW w:w="2268" w:type="dxa"/>
          </w:tcPr>
          <w:p w14:paraId="2544040F" w14:textId="77777777" w:rsidR="00E60AED" w:rsidRDefault="00121A38" w:rsidP="00CD1C4C">
            <w:pPr>
              <w:jc w:val="both"/>
              <w:rPr>
                <w:b/>
                <w:i/>
                <w:iCs/>
                <w:sz w:val="16"/>
                <w:szCs w:val="16"/>
              </w:rPr>
            </w:pPr>
            <w:r>
              <w:rPr>
                <w:b/>
                <w:i/>
                <w:iCs/>
                <w:sz w:val="16"/>
                <w:szCs w:val="16"/>
              </w:rPr>
              <w:t>Behaviour Inset £550 Ben Kingston-Hughes plus follow up playground training for lunch supervisors.</w:t>
            </w:r>
          </w:p>
          <w:p w14:paraId="4CE369E1" w14:textId="77777777" w:rsidR="00121A38" w:rsidRDefault="00121A38" w:rsidP="00CD1C4C">
            <w:pPr>
              <w:jc w:val="both"/>
              <w:rPr>
                <w:i/>
                <w:iCs/>
                <w:sz w:val="16"/>
                <w:szCs w:val="16"/>
              </w:rPr>
            </w:pPr>
            <w:r>
              <w:rPr>
                <w:i/>
                <w:iCs/>
                <w:sz w:val="16"/>
                <w:szCs w:val="16"/>
              </w:rPr>
              <w:t>£1000 total</w:t>
            </w:r>
          </w:p>
          <w:p w14:paraId="0101C248" w14:textId="77777777" w:rsidR="000E4119" w:rsidRDefault="000E4119" w:rsidP="00CD1C4C">
            <w:pPr>
              <w:jc w:val="both"/>
              <w:rPr>
                <w:i/>
                <w:iCs/>
                <w:sz w:val="16"/>
                <w:szCs w:val="16"/>
              </w:rPr>
            </w:pPr>
          </w:p>
          <w:p w14:paraId="3E0DF96A" w14:textId="77777777" w:rsidR="000E4119" w:rsidRDefault="000E4119" w:rsidP="00CD1C4C">
            <w:pPr>
              <w:jc w:val="both"/>
              <w:rPr>
                <w:i/>
                <w:iCs/>
                <w:sz w:val="16"/>
                <w:szCs w:val="16"/>
              </w:rPr>
            </w:pPr>
            <w:r>
              <w:rPr>
                <w:i/>
                <w:iCs/>
                <w:sz w:val="16"/>
                <w:szCs w:val="16"/>
              </w:rPr>
              <w:t>Forest School weekly for all children.</w:t>
            </w:r>
          </w:p>
          <w:p w14:paraId="46527BB4" w14:textId="77777777" w:rsidR="000E4119" w:rsidRDefault="000E4119" w:rsidP="00CD1C4C">
            <w:pPr>
              <w:jc w:val="both"/>
              <w:rPr>
                <w:i/>
                <w:iCs/>
                <w:sz w:val="16"/>
                <w:szCs w:val="16"/>
              </w:rPr>
            </w:pPr>
            <w:r>
              <w:rPr>
                <w:i/>
                <w:iCs/>
                <w:sz w:val="16"/>
                <w:szCs w:val="16"/>
              </w:rPr>
              <w:t xml:space="preserve">Forest School Reward time for </w:t>
            </w:r>
            <w:proofErr w:type="spellStart"/>
            <w:r>
              <w:rPr>
                <w:i/>
                <w:iCs/>
                <w:sz w:val="16"/>
                <w:szCs w:val="16"/>
              </w:rPr>
              <w:t>self regulation</w:t>
            </w:r>
            <w:proofErr w:type="spellEnd"/>
            <w:r>
              <w:rPr>
                <w:i/>
                <w:iCs/>
                <w:sz w:val="16"/>
                <w:szCs w:val="16"/>
              </w:rPr>
              <w:t xml:space="preserve"> targets.</w:t>
            </w:r>
          </w:p>
          <w:p w14:paraId="7AEC9EA7" w14:textId="77777777" w:rsidR="000E4119" w:rsidRDefault="000E4119" w:rsidP="00CD1C4C">
            <w:pPr>
              <w:jc w:val="both"/>
              <w:rPr>
                <w:i/>
                <w:iCs/>
                <w:sz w:val="16"/>
                <w:szCs w:val="16"/>
              </w:rPr>
            </w:pPr>
            <w:r>
              <w:rPr>
                <w:i/>
                <w:iCs/>
                <w:sz w:val="16"/>
                <w:szCs w:val="16"/>
              </w:rPr>
              <w:t xml:space="preserve">Relaunch character muscles </w:t>
            </w:r>
            <w:proofErr w:type="spellStart"/>
            <w:r>
              <w:rPr>
                <w:i/>
                <w:iCs/>
                <w:sz w:val="16"/>
                <w:szCs w:val="16"/>
              </w:rPr>
              <w:t>inline</w:t>
            </w:r>
            <w:proofErr w:type="spellEnd"/>
            <w:r>
              <w:rPr>
                <w:i/>
                <w:iCs/>
                <w:sz w:val="16"/>
                <w:szCs w:val="16"/>
              </w:rPr>
              <w:t xml:space="preserve"> with Beatitudes.</w:t>
            </w:r>
          </w:p>
          <w:p w14:paraId="6E949676" w14:textId="77777777" w:rsidR="000E4119" w:rsidRDefault="000E4119" w:rsidP="00CD1C4C">
            <w:pPr>
              <w:jc w:val="both"/>
              <w:rPr>
                <w:i/>
                <w:iCs/>
                <w:sz w:val="16"/>
                <w:szCs w:val="16"/>
              </w:rPr>
            </w:pPr>
            <w:r>
              <w:rPr>
                <w:i/>
                <w:iCs/>
                <w:sz w:val="16"/>
                <w:szCs w:val="16"/>
              </w:rPr>
              <w:t>Continuation of Wellbeing follow up award LA &amp; LGB.</w:t>
            </w:r>
          </w:p>
          <w:p w14:paraId="36BCBE43" w14:textId="77777777" w:rsidR="000E4119" w:rsidRDefault="000E4119" w:rsidP="00CD1C4C">
            <w:pPr>
              <w:jc w:val="both"/>
              <w:rPr>
                <w:i/>
                <w:iCs/>
                <w:sz w:val="16"/>
                <w:szCs w:val="16"/>
              </w:rPr>
            </w:pPr>
            <w:r>
              <w:rPr>
                <w:i/>
                <w:iCs/>
                <w:sz w:val="16"/>
                <w:szCs w:val="16"/>
              </w:rPr>
              <w:t>Attendance check 16 November.</w:t>
            </w:r>
          </w:p>
          <w:p w14:paraId="60061E4C" w14:textId="7BA660CB" w:rsidR="000E4119" w:rsidRPr="00E60AED" w:rsidRDefault="000E4119" w:rsidP="00CD1C4C">
            <w:pPr>
              <w:jc w:val="both"/>
              <w:rPr>
                <w:i/>
                <w:iCs/>
                <w:sz w:val="16"/>
                <w:szCs w:val="16"/>
              </w:rPr>
            </w:pPr>
            <w:r>
              <w:rPr>
                <w:i/>
                <w:iCs/>
                <w:sz w:val="16"/>
                <w:szCs w:val="16"/>
              </w:rPr>
              <w:t>Staff Wellbeing ‘Calling’ Liturgy 2.11.20. Staff Forest School 10.11.20</w:t>
            </w:r>
          </w:p>
        </w:tc>
        <w:tc>
          <w:tcPr>
            <w:tcW w:w="1560" w:type="dxa"/>
          </w:tcPr>
          <w:p w14:paraId="2099B5CA" w14:textId="475BBC0A" w:rsidR="00E60AED" w:rsidRPr="00E60AED" w:rsidRDefault="000E4119" w:rsidP="00CD1C4C">
            <w:pPr>
              <w:jc w:val="both"/>
              <w:rPr>
                <w:sz w:val="16"/>
                <w:szCs w:val="16"/>
              </w:rPr>
            </w:pPr>
            <w:r>
              <w:rPr>
                <w:sz w:val="16"/>
                <w:szCs w:val="16"/>
              </w:rPr>
              <w:t xml:space="preserve">Half termly behaviour log analysis. Analysis of lowest </w:t>
            </w:r>
            <w:proofErr w:type="gramStart"/>
            <w:r>
              <w:rPr>
                <w:sz w:val="16"/>
                <w:szCs w:val="16"/>
              </w:rPr>
              <w:t>20% character</w:t>
            </w:r>
            <w:proofErr w:type="gramEnd"/>
            <w:r>
              <w:rPr>
                <w:sz w:val="16"/>
                <w:szCs w:val="16"/>
              </w:rPr>
              <w:t xml:space="preserve"> muscles awarded. Actions and reward time.</w:t>
            </w:r>
          </w:p>
          <w:p w14:paraId="50232E29" w14:textId="5A1EC480" w:rsidR="00E60AED" w:rsidRPr="00E60AED" w:rsidRDefault="3F7BED03" w:rsidP="00CD1C4C">
            <w:pPr>
              <w:jc w:val="both"/>
              <w:rPr>
                <w:sz w:val="16"/>
                <w:szCs w:val="16"/>
              </w:rPr>
            </w:pPr>
            <w:r w:rsidRPr="7B524EFE">
              <w:rPr>
                <w:sz w:val="16"/>
                <w:szCs w:val="16"/>
              </w:rPr>
              <w:t>Identify if additional steps will be required.</w:t>
            </w:r>
          </w:p>
          <w:p w14:paraId="44EAFD9C" w14:textId="3E385926" w:rsidR="00E60AED" w:rsidRPr="00E60AED" w:rsidRDefault="000E4119" w:rsidP="00CD1C4C">
            <w:pPr>
              <w:jc w:val="both"/>
              <w:rPr>
                <w:sz w:val="16"/>
                <w:szCs w:val="16"/>
              </w:rPr>
            </w:pPr>
            <w:r>
              <w:rPr>
                <w:sz w:val="16"/>
                <w:szCs w:val="16"/>
              </w:rPr>
              <w:t>Pupil Voice interviews with Parliament to assess wellbeing. October 2020.</w:t>
            </w:r>
          </w:p>
        </w:tc>
        <w:tc>
          <w:tcPr>
            <w:tcW w:w="1359" w:type="dxa"/>
          </w:tcPr>
          <w:p w14:paraId="4B94D5A5" w14:textId="77777777" w:rsidR="00E60AED" w:rsidRPr="00E60AED" w:rsidRDefault="00E60AED" w:rsidP="00CD1C4C">
            <w:pPr>
              <w:ind w:left="329" w:hanging="17"/>
              <w:jc w:val="both"/>
              <w:rPr>
                <w:sz w:val="16"/>
                <w:szCs w:val="16"/>
              </w:rPr>
            </w:pPr>
          </w:p>
        </w:tc>
      </w:tr>
      <w:tr w:rsidR="009E3F12" w:rsidRPr="00E60AED" w14:paraId="02F48260" w14:textId="77777777" w:rsidTr="009E3F12">
        <w:trPr>
          <w:trHeight w:val="2322"/>
        </w:trPr>
        <w:tc>
          <w:tcPr>
            <w:tcW w:w="1009" w:type="dxa"/>
          </w:tcPr>
          <w:p w14:paraId="3E2D3AC9" w14:textId="77777777" w:rsidR="00E60AED" w:rsidRPr="00E60AED" w:rsidRDefault="00E60AED" w:rsidP="00CD1C4C">
            <w:pPr>
              <w:jc w:val="both"/>
              <w:rPr>
                <w:sz w:val="16"/>
                <w:szCs w:val="16"/>
              </w:rPr>
            </w:pPr>
            <w:r>
              <w:rPr>
                <w:sz w:val="16"/>
                <w:szCs w:val="16"/>
              </w:rPr>
              <w:t>Health and well-being</w:t>
            </w:r>
          </w:p>
        </w:tc>
        <w:tc>
          <w:tcPr>
            <w:tcW w:w="2814" w:type="dxa"/>
          </w:tcPr>
          <w:p w14:paraId="0FE5AA52" w14:textId="2297D44F" w:rsidR="00E60AED" w:rsidRPr="00E60AED" w:rsidRDefault="3BA48AAF" w:rsidP="00CD1C4C">
            <w:pPr>
              <w:jc w:val="both"/>
              <w:rPr>
                <w:sz w:val="16"/>
                <w:szCs w:val="16"/>
              </w:rPr>
            </w:pPr>
            <w:r w:rsidRPr="31B3274F">
              <w:rPr>
                <w:sz w:val="16"/>
                <w:szCs w:val="16"/>
              </w:rPr>
              <w:t>The Health and well-being of children may have been impacted by:</w:t>
            </w:r>
          </w:p>
          <w:p w14:paraId="4BC4CC8E" w14:textId="4748BC82" w:rsidR="00E60AED" w:rsidRPr="00E60AED" w:rsidRDefault="3BA48AAF" w:rsidP="00CD1C4C">
            <w:pPr>
              <w:jc w:val="both"/>
              <w:rPr>
                <w:sz w:val="16"/>
                <w:szCs w:val="16"/>
              </w:rPr>
            </w:pPr>
            <w:r w:rsidRPr="7B524EFE">
              <w:rPr>
                <w:sz w:val="16"/>
                <w:szCs w:val="16"/>
              </w:rPr>
              <w:t>Anxiety about Covid-19 and direct family experience of Covid-19, including bereavement</w:t>
            </w:r>
          </w:p>
          <w:p w14:paraId="6CF57CBD" w14:textId="1890DDCB" w:rsidR="00E60AED" w:rsidRPr="00E60AED" w:rsidRDefault="3BA48AAF" w:rsidP="00CD1C4C">
            <w:pPr>
              <w:jc w:val="both"/>
              <w:rPr>
                <w:sz w:val="16"/>
                <w:szCs w:val="16"/>
              </w:rPr>
            </w:pPr>
            <w:r w:rsidRPr="7B524EFE">
              <w:rPr>
                <w:sz w:val="16"/>
                <w:szCs w:val="16"/>
              </w:rPr>
              <w:t>Reduction in physical exercise</w:t>
            </w:r>
            <w:r w:rsidR="2EA350FD" w:rsidRPr="7B524EFE">
              <w:rPr>
                <w:sz w:val="16"/>
                <w:szCs w:val="16"/>
              </w:rPr>
              <w:t xml:space="preserve"> and opportunities for physical development</w:t>
            </w:r>
          </w:p>
          <w:p w14:paraId="5B6143B3" w14:textId="1DE2E146" w:rsidR="2EA350FD" w:rsidRDefault="2EA350FD" w:rsidP="00CD1C4C">
            <w:pPr>
              <w:jc w:val="both"/>
              <w:rPr>
                <w:sz w:val="16"/>
                <w:szCs w:val="16"/>
              </w:rPr>
            </w:pPr>
            <w:r w:rsidRPr="7B524EFE">
              <w:rPr>
                <w:sz w:val="16"/>
                <w:szCs w:val="16"/>
              </w:rPr>
              <w:t>Poverty, including lack of access to a healthy diet.</w:t>
            </w:r>
          </w:p>
          <w:p w14:paraId="70A382A6" w14:textId="39AE8630" w:rsidR="7B524EFE" w:rsidRDefault="7B524EFE" w:rsidP="00CD1C4C">
            <w:pPr>
              <w:jc w:val="both"/>
              <w:rPr>
                <w:sz w:val="16"/>
                <w:szCs w:val="16"/>
              </w:rPr>
            </w:pPr>
          </w:p>
          <w:p w14:paraId="672AD7B6" w14:textId="0D2F92DD" w:rsidR="7B524EFE" w:rsidRDefault="7B524EFE" w:rsidP="00CD1C4C">
            <w:pPr>
              <w:jc w:val="both"/>
              <w:rPr>
                <w:sz w:val="16"/>
                <w:szCs w:val="16"/>
              </w:rPr>
            </w:pPr>
          </w:p>
          <w:p w14:paraId="3DEEC669" w14:textId="22C4FA80" w:rsidR="00E60AED" w:rsidRPr="00E60AED" w:rsidRDefault="00E60AED" w:rsidP="00CD1C4C">
            <w:pPr>
              <w:jc w:val="both"/>
              <w:rPr>
                <w:sz w:val="16"/>
                <w:szCs w:val="16"/>
              </w:rPr>
            </w:pPr>
          </w:p>
        </w:tc>
        <w:tc>
          <w:tcPr>
            <w:tcW w:w="3118" w:type="dxa"/>
          </w:tcPr>
          <w:p w14:paraId="0048A228" w14:textId="0BF6CF4E" w:rsidR="00E60AED" w:rsidRPr="00E60AED" w:rsidRDefault="3E9AD2CA" w:rsidP="00CD1C4C">
            <w:pPr>
              <w:jc w:val="both"/>
              <w:rPr>
                <w:sz w:val="16"/>
                <w:szCs w:val="16"/>
              </w:rPr>
            </w:pPr>
            <w:r w:rsidRPr="7B524EFE">
              <w:rPr>
                <w:sz w:val="16"/>
                <w:szCs w:val="16"/>
              </w:rPr>
              <w:t>Continue partnership work with families.</w:t>
            </w:r>
          </w:p>
          <w:p w14:paraId="3A17C3B9" w14:textId="24F29F93" w:rsidR="00E60AED" w:rsidRPr="00E60AED" w:rsidRDefault="00E60AED" w:rsidP="00CD1C4C">
            <w:pPr>
              <w:jc w:val="both"/>
              <w:rPr>
                <w:sz w:val="16"/>
                <w:szCs w:val="16"/>
              </w:rPr>
            </w:pPr>
          </w:p>
          <w:p w14:paraId="02D29769" w14:textId="1999B26D" w:rsidR="00E60AED" w:rsidRPr="00E60AED" w:rsidRDefault="6CDDBE61" w:rsidP="00CD1C4C">
            <w:pPr>
              <w:jc w:val="both"/>
              <w:rPr>
                <w:sz w:val="16"/>
                <w:szCs w:val="16"/>
              </w:rPr>
            </w:pPr>
            <w:r w:rsidRPr="7B524EFE">
              <w:rPr>
                <w:sz w:val="16"/>
                <w:szCs w:val="16"/>
              </w:rPr>
              <w:t>DfE resource list for mental well being</w:t>
            </w:r>
          </w:p>
          <w:p w14:paraId="195CC2B5" w14:textId="1B9620B6" w:rsidR="00E60AED" w:rsidRPr="00E60AED" w:rsidRDefault="00680B32" w:rsidP="00CD1C4C">
            <w:pPr>
              <w:jc w:val="both"/>
            </w:pPr>
            <w:hyperlink r:id="rId13" w:anchor="mental-wellbeing">
              <w:r w:rsidR="6CDDBE61" w:rsidRPr="7B524EFE">
                <w:rPr>
                  <w:rStyle w:val="Hyperlink"/>
                  <w:rFonts w:ascii="Calibri" w:eastAsia="Calibri" w:hAnsi="Calibri" w:cs="Calibri"/>
                  <w:sz w:val="16"/>
                  <w:szCs w:val="16"/>
                </w:rPr>
                <w:t>https://www.gov.uk/government/publications/coronavirus-covid-19-online-education-resources/online-science-pe-wellbeing-and-send-resources-for-home-education#mental-wellbeing</w:t>
              </w:r>
            </w:hyperlink>
          </w:p>
          <w:p w14:paraId="3656B9AB" w14:textId="0EC55D16" w:rsidR="00E60AED" w:rsidRPr="00E60AED" w:rsidRDefault="00E60AED" w:rsidP="00CD1C4C">
            <w:pPr>
              <w:jc w:val="both"/>
              <w:rPr>
                <w:sz w:val="16"/>
                <w:szCs w:val="16"/>
              </w:rPr>
            </w:pPr>
          </w:p>
        </w:tc>
        <w:tc>
          <w:tcPr>
            <w:tcW w:w="3260" w:type="dxa"/>
          </w:tcPr>
          <w:p w14:paraId="02EF7627" w14:textId="6E07B8C7" w:rsidR="00E60AED" w:rsidRPr="00E60AED" w:rsidRDefault="3E9AD2CA" w:rsidP="00CD1C4C">
            <w:pPr>
              <w:pStyle w:val="ListParagraph"/>
              <w:numPr>
                <w:ilvl w:val="0"/>
                <w:numId w:val="4"/>
              </w:numPr>
              <w:ind w:left="0" w:firstLine="0"/>
              <w:jc w:val="both"/>
              <w:rPr>
                <w:rFonts w:eastAsiaTheme="minorEastAsia"/>
                <w:sz w:val="16"/>
                <w:szCs w:val="16"/>
              </w:rPr>
            </w:pPr>
            <w:r w:rsidRPr="7B524EFE">
              <w:rPr>
                <w:sz w:val="16"/>
                <w:szCs w:val="16"/>
              </w:rPr>
              <w:t>Sign-post families to additional support in the community.</w:t>
            </w:r>
          </w:p>
          <w:p w14:paraId="1F92DD21" w14:textId="16D84663" w:rsidR="00E60AED" w:rsidRPr="00E60AED" w:rsidRDefault="3E9AD2CA" w:rsidP="00CD1C4C">
            <w:pPr>
              <w:pStyle w:val="ListParagraph"/>
              <w:numPr>
                <w:ilvl w:val="0"/>
                <w:numId w:val="4"/>
              </w:numPr>
              <w:ind w:left="0" w:firstLine="0"/>
              <w:jc w:val="both"/>
              <w:rPr>
                <w:rFonts w:eastAsiaTheme="minorEastAsia"/>
                <w:sz w:val="16"/>
                <w:szCs w:val="16"/>
              </w:rPr>
            </w:pPr>
            <w:r w:rsidRPr="7B524EFE">
              <w:rPr>
                <w:sz w:val="16"/>
                <w:szCs w:val="16"/>
              </w:rPr>
              <w:t>If necessary, support families with applications for support such as free school meals.</w:t>
            </w:r>
          </w:p>
          <w:p w14:paraId="2EB51398" w14:textId="3B0604D3" w:rsidR="00E60AED" w:rsidRPr="00E60AED" w:rsidRDefault="3E9AD2CA" w:rsidP="00CD1C4C">
            <w:pPr>
              <w:pStyle w:val="ListParagraph"/>
              <w:numPr>
                <w:ilvl w:val="0"/>
                <w:numId w:val="4"/>
              </w:numPr>
              <w:ind w:left="0" w:firstLine="0"/>
              <w:jc w:val="both"/>
              <w:rPr>
                <w:rFonts w:eastAsiaTheme="minorEastAsia"/>
                <w:sz w:val="16"/>
                <w:szCs w:val="16"/>
              </w:rPr>
            </w:pPr>
            <w:r w:rsidRPr="7B524EFE">
              <w:rPr>
                <w:sz w:val="16"/>
                <w:szCs w:val="16"/>
              </w:rPr>
              <w:t>Target pastoral and family support.</w:t>
            </w:r>
          </w:p>
          <w:p w14:paraId="0713406B" w14:textId="455D536D" w:rsidR="00E60AED" w:rsidRPr="00E60AED" w:rsidRDefault="3E9AD2CA" w:rsidP="00CD1C4C">
            <w:pPr>
              <w:jc w:val="both"/>
              <w:rPr>
                <w:sz w:val="16"/>
                <w:szCs w:val="16"/>
              </w:rPr>
            </w:pPr>
            <w:r w:rsidRPr="7B524EFE">
              <w:rPr>
                <w:sz w:val="16"/>
                <w:szCs w:val="16"/>
              </w:rPr>
              <w:t xml:space="preserve"> </w:t>
            </w:r>
          </w:p>
          <w:p w14:paraId="4120EE7B" w14:textId="38F7F61F" w:rsidR="5921AD00" w:rsidRDefault="5921AD00" w:rsidP="00CD1C4C">
            <w:pPr>
              <w:jc w:val="both"/>
              <w:rPr>
                <w:sz w:val="16"/>
                <w:szCs w:val="16"/>
              </w:rPr>
            </w:pPr>
            <w:r w:rsidRPr="7B524EFE">
              <w:rPr>
                <w:sz w:val="16"/>
                <w:szCs w:val="16"/>
              </w:rPr>
              <w:t xml:space="preserve">Key questions: </w:t>
            </w:r>
            <w:r w:rsidRPr="7B524EFE">
              <w:rPr>
                <w:b/>
                <w:bCs/>
                <w:color w:val="7030A0"/>
                <w:sz w:val="16"/>
                <w:szCs w:val="16"/>
              </w:rPr>
              <w:t xml:space="preserve">how any identified and </w:t>
            </w:r>
            <w:r w:rsidR="73A17470" w:rsidRPr="7B524EFE">
              <w:rPr>
                <w:b/>
                <w:bCs/>
                <w:color w:val="7030A0"/>
                <w:sz w:val="16"/>
                <w:szCs w:val="16"/>
              </w:rPr>
              <w:t>specific</w:t>
            </w:r>
            <w:r w:rsidRPr="7B524EFE">
              <w:rPr>
                <w:b/>
                <w:bCs/>
                <w:color w:val="7030A0"/>
                <w:sz w:val="16"/>
                <w:szCs w:val="16"/>
              </w:rPr>
              <w:t xml:space="preserve"> health and well-being issues for particular pupils are being addressed and what may be needed at a local and/or national l</w:t>
            </w:r>
            <w:r w:rsidR="309B1904" w:rsidRPr="7B524EFE">
              <w:rPr>
                <w:b/>
                <w:bCs/>
                <w:color w:val="7030A0"/>
                <w:sz w:val="16"/>
                <w:szCs w:val="16"/>
              </w:rPr>
              <w:t>evel to support thi</w:t>
            </w:r>
            <w:r w:rsidR="309B1904" w:rsidRPr="7B524EFE">
              <w:rPr>
                <w:sz w:val="16"/>
                <w:szCs w:val="16"/>
              </w:rPr>
              <w:t>s.</w:t>
            </w:r>
          </w:p>
          <w:p w14:paraId="353B80B5" w14:textId="58B2AC7D" w:rsidR="00E60AED" w:rsidRPr="00E60AED" w:rsidRDefault="00E60AED" w:rsidP="00CD1C4C">
            <w:pPr>
              <w:jc w:val="both"/>
              <w:rPr>
                <w:sz w:val="16"/>
                <w:szCs w:val="16"/>
              </w:rPr>
            </w:pPr>
          </w:p>
          <w:p w14:paraId="45FB0818" w14:textId="18F555FB" w:rsidR="00E60AED" w:rsidRPr="00E60AED" w:rsidRDefault="00E60AED" w:rsidP="00CD1C4C">
            <w:pPr>
              <w:jc w:val="both"/>
              <w:rPr>
                <w:sz w:val="16"/>
                <w:szCs w:val="16"/>
              </w:rPr>
            </w:pPr>
          </w:p>
        </w:tc>
        <w:tc>
          <w:tcPr>
            <w:tcW w:w="2268" w:type="dxa"/>
          </w:tcPr>
          <w:p w14:paraId="77FBECF4" w14:textId="2D8DE9C1" w:rsidR="00E60AED" w:rsidRDefault="006C25C5" w:rsidP="00CD1C4C">
            <w:pPr>
              <w:jc w:val="both"/>
              <w:rPr>
                <w:b/>
                <w:i/>
                <w:iCs/>
                <w:sz w:val="16"/>
                <w:szCs w:val="16"/>
              </w:rPr>
            </w:pPr>
            <w:r w:rsidRPr="006C25C5">
              <w:rPr>
                <w:b/>
                <w:i/>
                <w:iCs/>
                <w:sz w:val="16"/>
                <w:szCs w:val="16"/>
              </w:rPr>
              <w:t>ELSA four days a week</w:t>
            </w:r>
            <w:r w:rsidR="00121A38">
              <w:rPr>
                <w:b/>
                <w:i/>
                <w:iCs/>
                <w:sz w:val="16"/>
                <w:szCs w:val="16"/>
              </w:rPr>
              <w:t>- staff budget</w:t>
            </w:r>
            <w:r w:rsidRPr="006C25C5">
              <w:rPr>
                <w:b/>
                <w:i/>
                <w:iCs/>
                <w:sz w:val="16"/>
                <w:szCs w:val="16"/>
              </w:rPr>
              <w:t>.</w:t>
            </w:r>
          </w:p>
          <w:p w14:paraId="049F31CB" w14:textId="01A93F31" w:rsidR="006C25C5" w:rsidRPr="006C25C5" w:rsidRDefault="006C25C5" w:rsidP="00CD1C4C">
            <w:pPr>
              <w:jc w:val="both"/>
              <w:rPr>
                <w:b/>
                <w:i/>
                <w:iCs/>
                <w:sz w:val="16"/>
                <w:szCs w:val="16"/>
              </w:rPr>
            </w:pPr>
          </w:p>
        </w:tc>
        <w:tc>
          <w:tcPr>
            <w:tcW w:w="1560" w:type="dxa"/>
          </w:tcPr>
          <w:p w14:paraId="53128261" w14:textId="7CE5046D" w:rsidR="00E60AED" w:rsidRPr="00E60AED" w:rsidRDefault="000E4119" w:rsidP="00CD1C4C">
            <w:pPr>
              <w:jc w:val="both"/>
              <w:rPr>
                <w:sz w:val="16"/>
                <w:szCs w:val="16"/>
              </w:rPr>
            </w:pPr>
            <w:r>
              <w:rPr>
                <w:sz w:val="16"/>
                <w:szCs w:val="16"/>
              </w:rPr>
              <w:t>Governor half termly update.</w:t>
            </w:r>
          </w:p>
        </w:tc>
        <w:tc>
          <w:tcPr>
            <w:tcW w:w="1359" w:type="dxa"/>
          </w:tcPr>
          <w:p w14:paraId="62486C05" w14:textId="77777777" w:rsidR="00E60AED" w:rsidRPr="00E60AED" w:rsidRDefault="00E60AED" w:rsidP="00CD1C4C">
            <w:pPr>
              <w:ind w:left="329" w:hanging="17"/>
              <w:jc w:val="both"/>
              <w:rPr>
                <w:sz w:val="16"/>
                <w:szCs w:val="16"/>
              </w:rPr>
            </w:pPr>
          </w:p>
        </w:tc>
      </w:tr>
      <w:tr w:rsidR="009E3F12" w:rsidRPr="00E60AED" w14:paraId="021EB3DA" w14:textId="77777777" w:rsidTr="009E3F12">
        <w:trPr>
          <w:trHeight w:val="2322"/>
        </w:trPr>
        <w:tc>
          <w:tcPr>
            <w:tcW w:w="1009" w:type="dxa"/>
          </w:tcPr>
          <w:p w14:paraId="3FA2CB4B" w14:textId="77777777" w:rsidR="00E60AED" w:rsidRPr="00E60AED" w:rsidRDefault="00E60AED" w:rsidP="00CD1C4C">
            <w:pPr>
              <w:jc w:val="both"/>
              <w:rPr>
                <w:sz w:val="16"/>
                <w:szCs w:val="16"/>
              </w:rPr>
            </w:pPr>
            <w:r>
              <w:rPr>
                <w:sz w:val="16"/>
                <w:szCs w:val="16"/>
              </w:rPr>
              <w:lastRenderedPageBreak/>
              <w:t>Safeguarding</w:t>
            </w:r>
          </w:p>
        </w:tc>
        <w:tc>
          <w:tcPr>
            <w:tcW w:w="2814" w:type="dxa"/>
          </w:tcPr>
          <w:p w14:paraId="03BA7666" w14:textId="3174C1F7" w:rsidR="00E60AED" w:rsidRPr="00E60AED" w:rsidRDefault="792A72AD" w:rsidP="00CD1C4C">
            <w:pPr>
              <w:jc w:val="both"/>
              <w:rPr>
                <w:sz w:val="16"/>
                <w:szCs w:val="16"/>
              </w:rPr>
            </w:pPr>
            <w:r w:rsidRPr="7B524EFE">
              <w:rPr>
                <w:sz w:val="16"/>
                <w:szCs w:val="16"/>
              </w:rPr>
              <w:t>Whilst schools have remained open to vulnerable children from the 27</w:t>
            </w:r>
            <w:r w:rsidRPr="7B524EFE">
              <w:rPr>
                <w:sz w:val="16"/>
                <w:szCs w:val="16"/>
                <w:vertAlign w:val="superscript"/>
              </w:rPr>
              <w:t>th</w:t>
            </w:r>
            <w:r w:rsidRPr="7B524EFE">
              <w:rPr>
                <w:sz w:val="16"/>
                <w:szCs w:val="16"/>
              </w:rPr>
              <w:t xml:space="preserve"> March 2020, many vulnerable children have either not attended school or have only partially attended school. </w:t>
            </w:r>
          </w:p>
          <w:p w14:paraId="093CA2A1" w14:textId="7BA2CCEA" w:rsidR="00E60AED" w:rsidRPr="00E60AED" w:rsidRDefault="33148122" w:rsidP="00CD1C4C">
            <w:pPr>
              <w:jc w:val="both"/>
              <w:rPr>
                <w:sz w:val="16"/>
                <w:szCs w:val="16"/>
              </w:rPr>
            </w:pPr>
            <w:r w:rsidRPr="7B524EFE">
              <w:rPr>
                <w:sz w:val="16"/>
                <w:szCs w:val="16"/>
              </w:rPr>
              <w:t>Widely published data on</w:t>
            </w:r>
            <w:r w:rsidR="6F293A26" w:rsidRPr="7B524EFE">
              <w:rPr>
                <w:sz w:val="16"/>
                <w:szCs w:val="16"/>
              </w:rPr>
              <w:t xml:space="preserve"> social care referrals sugges</w:t>
            </w:r>
            <w:r w:rsidR="1FC2CBC4" w:rsidRPr="7B524EFE">
              <w:rPr>
                <w:sz w:val="16"/>
                <w:szCs w:val="16"/>
              </w:rPr>
              <w:t xml:space="preserve">ts that at some points during the </w:t>
            </w:r>
            <w:proofErr w:type="spellStart"/>
            <w:r w:rsidR="1FC2CBC4" w:rsidRPr="7B524EFE">
              <w:rPr>
                <w:sz w:val="16"/>
                <w:szCs w:val="16"/>
              </w:rPr>
              <w:t>Covid</w:t>
            </w:r>
            <w:proofErr w:type="spellEnd"/>
            <w:r w:rsidR="1FC2CBC4" w:rsidRPr="7B524EFE">
              <w:rPr>
                <w:sz w:val="16"/>
                <w:szCs w:val="16"/>
              </w:rPr>
              <w:t xml:space="preserve"> crisis </w:t>
            </w:r>
            <w:r w:rsidR="6F293A26" w:rsidRPr="7B524EFE">
              <w:rPr>
                <w:sz w:val="16"/>
                <w:szCs w:val="16"/>
              </w:rPr>
              <w:t xml:space="preserve"> </w:t>
            </w:r>
            <w:r w:rsidR="2D3AB2C2" w:rsidRPr="7B524EFE">
              <w:rPr>
                <w:sz w:val="16"/>
                <w:szCs w:val="16"/>
              </w:rPr>
              <w:t>referrals to children’s social care fell by approximately 50%</w:t>
            </w:r>
            <w:r w:rsidRPr="7B524EFE">
              <w:rPr>
                <w:sz w:val="16"/>
                <w:szCs w:val="16"/>
              </w:rPr>
              <w:t xml:space="preserve"> </w:t>
            </w:r>
            <w:hyperlink r:id="rId14">
              <w:r w:rsidRPr="7B524EFE">
                <w:rPr>
                  <w:rStyle w:val="Hyperlink"/>
                  <w:rFonts w:ascii="Calibri" w:eastAsia="Calibri" w:hAnsi="Calibri" w:cs="Calibri"/>
                  <w:sz w:val="16"/>
                  <w:szCs w:val="16"/>
                </w:rPr>
                <w:t>https://www.theguardian.com/society/2020/apr/08/fears-for-child-welfare-as-protection-referrals-plummet-in-england</w:t>
              </w:r>
            </w:hyperlink>
          </w:p>
          <w:p w14:paraId="4101652C" w14:textId="1A72DB2D" w:rsidR="00E60AED" w:rsidRPr="00E60AED" w:rsidRDefault="00E60AED" w:rsidP="00CD1C4C">
            <w:pPr>
              <w:jc w:val="both"/>
              <w:rPr>
                <w:rFonts w:ascii="Calibri" w:eastAsia="Calibri" w:hAnsi="Calibri" w:cs="Calibri"/>
                <w:sz w:val="16"/>
                <w:szCs w:val="16"/>
              </w:rPr>
            </w:pPr>
          </w:p>
        </w:tc>
        <w:tc>
          <w:tcPr>
            <w:tcW w:w="3118" w:type="dxa"/>
          </w:tcPr>
          <w:p w14:paraId="654FFD5F" w14:textId="4B2F01E5" w:rsidR="16FEB99A" w:rsidRDefault="16FEB99A" w:rsidP="00CD1C4C">
            <w:pPr>
              <w:pStyle w:val="ListParagraph"/>
              <w:numPr>
                <w:ilvl w:val="0"/>
                <w:numId w:val="2"/>
              </w:numPr>
              <w:ind w:left="258" w:hanging="258"/>
              <w:jc w:val="both"/>
              <w:rPr>
                <w:rFonts w:eastAsiaTheme="minorEastAsia"/>
                <w:sz w:val="16"/>
                <w:szCs w:val="16"/>
              </w:rPr>
            </w:pPr>
            <w:r w:rsidRPr="7B524EFE">
              <w:rPr>
                <w:sz w:val="16"/>
                <w:szCs w:val="16"/>
              </w:rPr>
              <w:t>The safety of pupils remains of paramount importance. Schools safeguarding systems will revert from those established during the period of home learning back to those which will maintain the safety of pupils at school.</w:t>
            </w:r>
          </w:p>
          <w:p w14:paraId="3413208B" w14:textId="426B81BF" w:rsidR="7B524EFE" w:rsidRDefault="7B524EFE" w:rsidP="00CD1C4C">
            <w:pPr>
              <w:ind w:left="258" w:hanging="258"/>
              <w:jc w:val="both"/>
              <w:rPr>
                <w:sz w:val="16"/>
                <w:szCs w:val="16"/>
              </w:rPr>
            </w:pPr>
          </w:p>
          <w:p w14:paraId="6A33C560" w14:textId="6F947C7F" w:rsidR="7B524EFE" w:rsidRDefault="7B524EFE" w:rsidP="00CD1C4C">
            <w:pPr>
              <w:ind w:left="258" w:hanging="258"/>
              <w:jc w:val="both"/>
              <w:rPr>
                <w:sz w:val="16"/>
                <w:szCs w:val="16"/>
              </w:rPr>
            </w:pPr>
          </w:p>
          <w:p w14:paraId="21EB2F0D" w14:textId="34804D25" w:rsidR="00E60AED" w:rsidRPr="00E60AED" w:rsidRDefault="2B398AA8" w:rsidP="00CD1C4C">
            <w:pPr>
              <w:pStyle w:val="ListParagraph"/>
              <w:numPr>
                <w:ilvl w:val="0"/>
                <w:numId w:val="2"/>
              </w:numPr>
              <w:ind w:left="258" w:hanging="258"/>
              <w:jc w:val="both"/>
              <w:rPr>
                <w:rFonts w:eastAsiaTheme="minorEastAsia"/>
                <w:sz w:val="16"/>
                <w:szCs w:val="16"/>
              </w:rPr>
            </w:pPr>
            <w:r w:rsidRPr="7B524EFE">
              <w:rPr>
                <w:sz w:val="16"/>
                <w:szCs w:val="16"/>
              </w:rPr>
              <w:t xml:space="preserve">All schools should undertake the Safeguarding Ready aspect of the CMAT Leadership </w:t>
            </w:r>
            <w:r w:rsidR="5663E7CF" w:rsidRPr="7B524EFE">
              <w:rPr>
                <w:sz w:val="16"/>
                <w:szCs w:val="16"/>
              </w:rPr>
              <w:t>Ready</w:t>
            </w:r>
            <w:r w:rsidR="4A0237DF" w:rsidRPr="7B524EFE">
              <w:rPr>
                <w:sz w:val="16"/>
                <w:szCs w:val="16"/>
              </w:rPr>
              <w:t>.</w:t>
            </w:r>
          </w:p>
          <w:p w14:paraId="6CF08BD9" w14:textId="3019A13A" w:rsidR="00E60AED" w:rsidRPr="00E60AED" w:rsidRDefault="00E60AED" w:rsidP="00CD1C4C">
            <w:pPr>
              <w:ind w:left="258" w:hanging="258"/>
              <w:jc w:val="both"/>
              <w:rPr>
                <w:sz w:val="16"/>
                <w:szCs w:val="16"/>
              </w:rPr>
            </w:pPr>
          </w:p>
          <w:p w14:paraId="4B99056E" w14:textId="4024628F" w:rsidR="00E60AED" w:rsidRPr="00E60AED" w:rsidRDefault="00E60AED" w:rsidP="00CD1C4C">
            <w:pPr>
              <w:ind w:left="258" w:hanging="258"/>
              <w:jc w:val="both"/>
              <w:rPr>
                <w:sz w:val="16"/>
                <w:szCs w:val="16"/>
              </w:rPr>
            </w:pPr>
          </w:p>
        </w:tc>
        <w:tc>
          <w:tcPr>
            <w:tcW w:w="3260" w:type="dxa"/>
          </w:tcPr>
          <w:p w14:paraId="752B0700" w14:textId="1FCDF8E7" w:rsidR="271A0F1F" w:rsidRDefault="271A0F1F" w:rsidP="00CD1C4C">
            <w:pPr>
              <w:pStyle w:val="ListParagraph"/>
              <w:numPr>
                <w:ilvl w:val="0"/>
                <w:numId w:val="3"/>
              </w:numPr>
              <w:ind w:left="0" w:firstLine="0"/>
              <w:jc w:val="both"/>
              <w:rPr>
                <w:rFonts w:eastAsiaTheme="minorEastAsia"/>
                <w:sz w:val="16"/>
                <w:szCs w:val="16"/>
              </w:rPr>
            </w:pPr>
            <w:r w:rsidRPr="7B524EFE">
              <w:rPr>
                <w:sz w:val="16"/>
                <w:szCs w:val="16"/>
              </w:rPr>
              <w:t xml:space="preserve">School to </w:t>
            </w:r>
            <w:r w:rsidR="47C4C468" w:rsidRPr="7B524EFE">
              <w:rPr>
                <w:sz w:val="16"/>
                <w:szCs w:val="16"/>
              </w:rPr>
              <w:t>complete</w:t>
            </w:r>
            <w:r w:rsidRPr="7B524EFE">
              <w:rPr>
                <w:sz w:val="16"/>
                <w:szCs w:val="16"/>
              </w:rPr>
              <w:t xml:space="preserve"> Safeguarding Ready and resolve any </w:t>
            </w:r>
            <w:r w:rsidR="4B816590" w:rsidRPr="7B524EFE">
              <w:rPr>
                <w:sz w:val="16"/>
                <w:szCs w:val="16"/>
              </w:rPr>
              <w:t>aspects</w:t>
            </w:r>
            <w:r w:rsidRPr="7B524EFE">
              <w:rPr>
                <w:sz w:val="16"/>
                <w:szCs w:val="16"/>
              </w:rPr>
              <w:t xml:space="preserve"> that </w:t>
            </w:r>
            <w:r w:rsidR="1DEB1C98" w:rsidRPr="7B524EFE">
              <w:rPr>
                <w:sz w:val="16"/>
                <w:szCs w:val="16"/>
              </w:rPr>
              <w:t>are deemed to be unsatisfactory.</w:t>
            </w:r>
          </w:p>
          <w:p w14:paraId="702B9D4E" w14:textId="3DCC75E0" w:rsidR="00E60AED" w:rsidRPr="00E60AED" w:rsidRDefault="00E60AED" w:rsidP="00CD1C4C">
            <w:pPr>
              <w:jc w:val="both"/>
              <w:rPr>
                <w:sz w:val="16"/>
                <w:szCs w:val="16"/>
              </w:rPr>
            </w:pPr>
          </w:p>
          <w:p w14:paraId="524D1089" w14:textId="250F2ED8" w:rsidR="00E60AED" w:rsidRPr="00E60AED" w:rsidRDefault="1DEB1C98" w:rsidP="00CD1C4C">
            <w:pPr>
              <w:pStyle w:val="ListParagraph"/>
              <w:numPr>
                <w:ilvl w:val="0"/>
                <w:numId w:val="3"/>
              </w:numPr>
              <w:ind w:left="0" w:firstLine="0"/>
              <w:jc w:val="both"/>
              <w:rPr>
                <w:rFonts w:eastAsiaTheme="minorEastAsia"/>
                <w:sz w:val="16"/>
                <w:szCs w:val="16"/>
              </w:rPr>
            </w:pPr>
            <w:r w:rsidRPr="7B524EFE">
              <w:rPr>
                <w:sz w:val="16"/>
                <w:szCs w:val="16"/>
              </w:rPr>
              <w:t xml:space="preserve">Schools to provide training and monitor that staff are recognising signs of any potential safeguarding concerns. </w:t>
            </w:r>
          </w:p>
          <w:p w14:paraId="66134985" w14:textId="427B58DA" w:rsidR="00E60AED" w:rsidRPr="00E60AED" w:rsidRDefault="00E60AED" w:rsidP="00CD1C4C">
            <w:pPr>
              <w:jc w:val="both"/>
              <w:rPr>
                <w:sz w:val="16"/>
                <w:szCs w:val="16"/>
              </w:rPr>
            </w:pPr>
          </w:p>
          <w:p w14:paraId="57C92C2B" w14:textId="5B4A008E" w:rsidR="00E60AED" w:rsidRPr="00E60AED" w:rsidRDefault="1F286DB3" w:rsidP="00CD1C4C">
            <w:pPr>
              <w:pStyle w:val="ListParagraph"/>
              <w:numPr>
                <w:ilvl w:val="0"/>
                <w:numId w:val="3"/>
              </w:numPr>
              <w:ind w:left="0" w:firstLine="0"/>
              <w:jc w:val="both"/>
              <w:rPr>
                <w:rFonts w:eastAsiaTheme="minorEastAsia"/>
                <w:sz w:val="16"/>
                <w:szCs w:val="16"/>
              </w:rPr>
            </w:pPr>
            <w:r w:rsidRPr="7B524EFE">
              <w:rPr>
                <w:sz w:val="16"/>
                <w:szCs w:val="16"/>
              </w:rPr>
              <w:t>Ensure regular audit of CPOMs and reflection on any patterns which are developing post school shut down/partial closure.</w:t>
            </w:r>
          </w:p>
          <w:p w14:paraId="40DF6EA2" w14:textId="63D1524A" w:rsidR="00E60AED" w:rsidRPr="00E60AED" w:rsidRDefault="00680B32" w:rsidP="00CD1C4C">
            <w:pPr>
              <w:jc w:val="both"/>
            </w:pPr>
            <w:hyperlink r:id="rId15">
              <w:r w:rsidR="35EF27C4" w:rsidRPr="31B3274F">
                <w:rPr>
                  <w:rStyle w:val="Hyperlink"/>
                  <w:rFonts w:ascii="Calibri" w:eastAsia="Calibri" w:hAnsi="Calibri" w:cs="Calibri"/>
                  <w:sz w:val="16"/>
                  <w:szCs w:val="16"/>
                </w:rPr>
                <w:t>https://www.scie.org.uk/care-providers/coronavirus-covid-19/safeguarding/children</w:t>
              </w:r>
            </w:hyperlink>
          </w:p>
          <w:p w14:paraId="0A2E1728" w14:textId="3C0A32FC" w:rsidR="00E60AED" w:rsidRPr="00E60AED" w:rsidRDefault="00E60AED" w:rsidP="00CD1C4C">
            <w:pPr>
              <w:jc w:val="both"/>
              <w:rPr>
                <w:rFonts w:ascii="Calibri" w:eastAsia="Calibri" w:hAnsi="Calibri" w:cs="Calibri"/>
                <w:sz w:val="16"/>
                <w:szCs w:val="16"/>
              </w:rPr>
            </w:pPr>
          </w:p>
          <w:p w14:paraId="1299C43A" w14:textId="19C132DA" w:rsidR="00E60AED" w:rsidRPr="00E60AED" w:rsidRDefault="00E60AED" w:rsidP="00CD1C4C">
            <w:pPr>
              <w:jc w:val="both"/>
              <w:rPr>
                <w:sz w:val="16"/>
                <w:szCs w:val="16"/>
              </w:rPr>
            </w:pPr>
          </w:p>
        </w:tc>
        <w:tc>
          <w:tcPr>
            <w:tcW w:w="2268" w:type="dxa"/>
          </w:tcPr>
          <w:p w14:paraId="4DDBEF00" w14:textId="43830CB6" w:rsidR="00E60AED" w:rsidRPr="00E60AED" w:rsidRDefault="00E60AED" w:rsidP="00CD1C4C">
            <w:pPr>
              <w:jc w:val="both"/>
              <w:rPr>
                <w:i/>
                <w:iCs/>
                <w:sz w:val="16"/>
                <w:szCs w:val="16"/>
              </w:rPr>
            </w:pPr>
          </w:p>
        </w:tc>
        <w:tc>
          <w:tcPr>
            <w:tcW w:w="1560" w:type="dxa"/>
          </w:tcPr>
          <w:p w14:paraId="2C5AAC2E" w14:textId="28D16BE6" w:rsidR="00E60AED" w:rsidRPr="00E60AED" w:rsidRDefault="77786EA0" w:rsidP="00CD1C4C">
            <w:pPr>
              <w:jc w:val="both"/>
              <w:rPr>
                <w:sz w:val="16"/>
                <w:szCs w:val="16"/>
              </w:rPr>
            </w:pPr>
            <w:r w:rsidRPr="7B524EFE">
              <w:rPr>
                <w:sz w:val="16"/>
                <w:szCs w:val="16"/>
              </w:rPr>
              <w:t>By September 20</w:t>
            </w:r>
            <w:r w:rsidRPr="7B524EFE">
              <w:rPr>
                <w:sz w:val="16"/>
                <w:szCs w:val="16"/>
                <w:vertAlign w:val="superscript"/>
              </w:rPr>
              <w:t>th</w:t>
            </w:r>
            <w:r w:rsidRPr="7B524EFE">
              <w:rPr>
                <w:sz w:val="16"/>
                <w:szCs w:val="16"/>
              </w:rPr>
              <w:t xml:space="preserve"> EHCPs have been reviewed to ensure all aspects being met and any concerns identified with LA</w:t>
            </w:r>
            <w:r w:rsidR="119B5AAA" w:rsidRPr="7B524EFE">
              <w:rPr>
                <w:sz w:val="16"/>
                <w:szCs w:val="16"/>
              </w:rPr>
              <w:t xml:space="preserve"> informed of next steps.</w:t>
            </w:r>
          </w:p>
          <w:p w14:paraId="3461D779" w14:textId="5A1ECB37" w:rsidR="00E60AED" w:rsidRPr="00E60AED" w:rsidRDefault="119B5AAA" w:rsidP="00CD1C4C">
            <w:pPr>
              <w:jc w:val="both"/>
              <w:rPr>
                <w:sz w:val="16"/>
                <w:szCs w:val="16"/>
              </w:rPr>
            </w:pPr>
            <w:r w:rsidRPr="7B524EFE">
              <w:rPr>
                <w:sz w:val="16"/>
                <w:szCs w:val="16"/>
              </w:rPr>
              <w:t>October half term assessment window to identify those SEND children who are not on track to meet expected progress</w:t>
            </w:r>
            <w:r w:rsidR="3CEC4D20" w:rsidRPr="7B524EFE">
              <w:rPr>
                <w:sz w:val="16"/>
                <w:szCs w:val="16"/>
              </w:rPr>
              <w:t>/ small stepped learning goals.</w:t>
            </w:r>
          </w:p>
        </w:tc>
        <w:tc>
          <w:tcPr>
            <w:tcW w:w="1359" w:type="dxa"/>
          </w:tcPr>
          <w:p w14:paraId="3CF2D8B6" w14:textId="77777777" w:rsidR="00E60AED" w:rsidRPr="00E60AED" w:rsidRDefault="00E60AED" w:rsidP="00CD1C4C">
            <w:pPr>
              <w:ind w:left="329" w:hanging="17"/>
              <w:jc w:val="both"/>
              <w:rPr>
                <w:sz w:val="16"/>
                <w:szCs w:val="16"/>
              </w:rPr>
            </w:pPr>
          </w:p>
        </w:tc>
      </w:tr>
      <w:tr w:rsidR="009E3F12" w14:paraId="00DD02AA" w14:textId="77777777" w:rsidTr="009E3F12">
        <w:trPr>
          <w:trHeight w:val="2322"/>
        </w:trPr>
        <w:tc>
          <w:tcPr>
            <w:tcW w:w="1009" w:type="dxa"/>
          </w:tcPr>
          <w:p w14:paraId="690602DD" w14:textId="4B60A211" w:rsidR="6B73641E" w:rsidRDefault="6B73641E" w:rsidP="00CD1C4C">
            <w:pPr>
              <w:jc w:val="both"/>
              <w:rPr>
                <w:sz w:val="16"/>
                <w:szCs w:val="16"/>
              </w:rPr>
            </w:pPr>
            <w:r w:rsidRPr="7B524EFE">
              <w:rPr>
                <w:sz w:val="16"/>
                <w:szCs w:val="16"/>
              </w:rPr>
              <w:t>SEND</w:t>
            </w:r>
          </w:p>
        </w:tc>
        <w:tc>
          <w:tcPr>
            <w:tcW w:w="2814" w:type="dxa"/>
          </w:tcPr>
          <w:p w14:paraId="028814BE" w14:textId="24F29F93" w:rsidR="6B73641E" w:rsidRDefault="6B73641E" w:rsidP="00CD1C4C">
            <w:pPr>
              <w:jc w:val="both"/>
              <w:rPr>
                <w:sz w:val="16"/>
                <w:szCs w:val="16"/>
              </w:rPr>
            </w:pPr>
            <w:r w:rsidRPr="7B524EFE">
              <w:rPr>
                <w:sz w:val="16"/>
                <w:szCs w:val="16"/>
              </w:rPr>
              <w:t>School closures/ partial opening has impacted on SEND provision, with some vulnerable SEND children having an experience of education which is mainly remote.</w:t>
            </w:r>
          </w:p>
          <w:p w14:paraId="19F1154B" w14:textId="27AD000D" w:rsidR="3B73BF35" w:rsidRDefault="3B73BF35" w:rsidP="00CD1C4C">
            <w:pPr>
              <w:jc w:val="both"/>
              <w:rPr>
                <w:sz w:val="16"/>
                <w:szCs w:val="16"/>
              </w:rPr>
            </w:pPr>
            <w:r w:rsidRPr="7B524EFE">
              <w:rPr>
                <w:sz w:val="16"/>
                <w:szCs w:val="16"/>
              </w:rPr>
              <w:t>Risk assessments have impacted on aspects of typical practice, including therapeutic interventions and elements of assessment</w:t>
            </w:r>
            <w:r w:rsidR="3C334EEE" w:rsidRPr="7B524EFE">
              <w:rPr>
                <w:sz w:val="16"/>
                <w:szCs w:val="16"/>
              </w:rPr>
              <w:t xml:space="preserve"> and review, including EHCP review. </w:t>
            </w:r>
            <w:r w:rsidR="588A6FF7" w:rsidRPr="7B524EFE">
              <w:rPr>
                <w:sz w:val="16"/>
                <w:szCs w:val="16"/>
              </w:rPr>
              <w:t>For EHCP students, schools ma</w:t>
            </w:r>
            <w:r w:rsidR="18147E5A" w:rsidRPr="7B524EFE">
              <w:rPr>
                <w:sz w:val="16"/>
                <w:szCs w:val="16"/>
              </w:rPr>
              <w:t xml:space="preserve">y </w:t>
            </w:r>
            <w:r w:rsidR="588A6FF7" w:rsidRPr="7B524EFE">
              <w:rPr>
                <w:sz w:val="16"/>
                <w:szCs w:val="16"/>
              </w:rPr>
              <w:t xml:space="preserve">not have been able to meet all aspects of provision. </w:t>
            </w:r>
          </w:p>
          <w:p w14:paraId="41C74914" w14:textId="3F33166F" w:rsidR="5A5B6396" w:rsidRDefault="5A5B6396" w:rsidP="00CD1C4C">
            <w:pPr>
              <w:jc w:val="both"/>
              <w:rPr>
                <w:sz w:val="16"/>
                <w:szCs w:val="16"/>
              </w:rPr>
            </w:pPr>
            <w:r w:rsidRPr="7B524EFE">
              <w:rPr>
                <w:sz w:val="16"/>
                <w:szCs w:val="16"/>
              </w:rPr>
              <w:t xml:space="preserve">There are currently delays a local authority level </w:t>
            </w:r>
            <w:r w:rsidR="6FA5BA8E" w:rsidRPr="7B524EFE">
              <w:rPr>
                <w:sz w:val="16"/>
                <w:szCs w:val="16"/>
              </w:rPr>
              <w:t>in terms of the processing and review of EHCP..</w:t>
            </w:r>
          </w:p>
        </w:tc>
        <w:tc>
          <w:tcPr>
            <w:tcW w:w="3118" w:type="dxa"/>
          </w:tcPr>
          <w:p w14:paraId="0E2958FC" w14:textId="5F46D5CF" w:rsidR="7DA23AA9" w:rsidRDefault="7DA23AA9" w:rsidP="00CD1C4C">
            <w:pPr>
              <w:pStyle w:val="ListParagraph"/>
              <w:numPr>
                <w:ilvl w:val="0"/>
                <w:numId w:val="1"/>
              </w:numPr>
              <w:ind w:left="258" w:hanging="258"/>
              <w:jc w:val="both"/>
              <w:rPr>
                <w:rFonts w:eastAsiaTheme="minorEastAsia"/>
                <w:sz w:val="16"/>
                <w:szCs w:val="16"/>
              </w:rPr>
            </w:pPr>
            <w:r w:rsidRPr="7B524EFE">
              <w:rPr>
                <w:rFonts w:ascii="Calibri" w:eastAsia="Calibri" w:hAnsi="Calibri" w:cs="Calibri"/>
                <w:sz w:val="16"/>
                <w:szCs w:val="16"/>
              </w:rPr>
              <w:t>From 26</w:t>
            </w:r>
            <w:r w:rsidRPr="7B524EFE">
              <w:rPr>
                <w:rFonts w:ascii="Calibri" w:eastAsia="Calibri" w:hAnsi="Calibri" w:cs="Calibri"/>
                <w:sz w:val="16"/>
                <w:szCs w:val="16"/>
                <w:vertAlign w:val="superscript"/>
              </w:rPr>
              <w:t>th</w:t>
            </w:r>
            <w:r w:rsidRPr="7B524EFE">
              <w:rPr>
                <w:rFonts w:ascii="Calibri" w:eastAsia="Calibri" w:hAnsi="Calibri" w:cs="Calibri"/>
                <w:sz w:val="16"/>
                <w:szCs w:val="16"/>
              </w:rPr>
              <w:t xml:space="preserve"> September </w:t>
            </w:r>
            <w:r w:rsidR="66F238DE" w:rsidRPr="7B524EFE">
              <w:rPr>
                <w:rFonts w:ascii="Calibri" w:eastAsia="Calibri" w:hAnsi="Calibri" w:cs="Calibri"/>
                <w:sz w:val="16"/>
                <w:szCs w:val="16"/>
              </w:rPr>
              <w:t>temporary changes to law on EHCP end.</w:t>
            </w:r>
          </w:p>
          <w:p w14:paraId="262DD5DA" w14:textId="7705812C" w:rsidR="3B762D53" w:rsidRDefault="00680B32" w:rsidP="00CD1C4C">
            <w:pPr>
              <w:ind w:left="258" w:hanging="258"/>
              <w:jc w:val="both"/>
            </w:pPr>
            <w:hyperlink r:id="rId16">
              <w:r w:rsidR="3B762D53" w:rsidRPr="7B524EFE">
                <w:rPr>
                  <w:rStyle w:val="Hyperlink"/>
                  <w:rFonts w:ascii="Calibri" w:eastAsia="Calibri" w:hAnsi="Calibri" w:cs="Calibri"/>
                  <w:sz w:val="16"/>
                  <w:szCs w:val="16"/>
                </w:rPr>
                <w:t>https://www.gov.uk/government/publications/changes-to-the-law-on-education-health-and-care-needs-assessments-and-plans-due-to-coronavirus/education-health-and-care-needs-assessments-and-plans-guidance-on-temporary-legislative-changes-relating-to-coronavirus-covid-19</w:t>
              </w:r>
            </w:hyperlink>
          </w:p>
          <w:p w14:paraId="1455F3C1" w14:textId="737E499F" w:rsidR="6795ACD4" w:rsidRDefault="6795ACD4" w:rsidP="00CD1C4C">
            <w:pPr>
              <w:pStyle w:val="ListParagraph"/>
              <w:numPr>
                <w:ilvl w:val="0"/>
                <w:numId w:val="1"/>
              </w:numPr>
              <w:ind w:left="258" w:hanging="258"/>
              <w:jc w:val="both"/>
              <w:rPr>
                <w:rFonts w:eastAsiaTheme="minorEastAsia"/>
                <w:sz w:val="16"/>
                <w:szCs w:val="16"/>
              </w:rPr>
            </w:pPr>
            <w:r w:rsidRPr="7B524EFE">
              <w:rPr>
                <w:rFonts w:ascii="Calibri" w:eastAsia="Calibri" w:hAnsi="Calibri" w:cs="Calibri"/>
                <w:sz w:val="16"/>
                <w:szCs w:val="16"/>
              </w:rPr>
              <w:t>From this date or before EHCP provision should be met and schools must plan as part of reopening to do this.</w:t>
            </w:r>
          </w:p>
          <w:p w14:paraId="40ED654C" w14:textId="2EDC6EB8" w:rsidR="7B524EFE" w:rsidRDefault="7B524EFE" w:rsidP="00CD1C4C">
            <w:pPr>
              <w:ind w:left="258" w:hanging="258"/>
              <w:jc w:val="both"/>
              <w:rPr>
                <w:rFonts w:ascii="Calibri" w:eastAsia="Calibri" w:hAnsi="Calibri" w:cs="Calibri"/>
                <w:sz w:val="16"/>
                <w:szCs w:val="16"/>
              </w:rPr>
            </w:pPr>
          </w:p>
        </w:tc>
        <w:tc>
          <w:tcPr>
            <w:tcW w:w="3260" w:type="dxa"/>
          </w:tcPr>
          <w:p w14:paraId="1B05EF21" w14:textId="7BAF349C" w:rsidR="0A476CB2" w:rsidRDefault="0A476CB2" w:rsidP="00CD1C4C">
            <w:pPr>
              <w:pStyle w:val="ListParagraph"/>
              <w:numPr>
                <w:ilvl w:val="0"/>
                <w:numId w:val="1"/>
              </w:numPr>
              <w:ind w:left="0" w:firstLine="0"/>
              <w:jc w:val="both"/>
              <w:rPr>
                <w:rFonts w:eastAsiaTheme="minorEastAsia"/>
                <w:sz w:val="16"/>
                <w:szCs w:val="16"/>
              </w:rPr>
            </w:pPr>
            <w:r w:rsidRPr="7B524EFE">
              <w:rPr>
                <w:sz w:val="16"/>
                <w:szCs w:val="16"/>
              </w:rPr>
              <w:t xml:space="preserve">Continue partnership work with </w:t>
            </w:r>
            <w:r w:rsidR="38DE4654" w:rsidRPr="7B524EFE">
              <w:rPr>
                <w:sz w:val="16"/>
                <w:szCs w:val="16"/>
              </w:rPr>
              <w:t xml:space="preserve">families, LA, Joe </w:t>
            </w:r>
            <w:proofErr w:type="gramStart"/>
            <w:r w:rsidR="38DE4654" w:rsidRPr="7B524EFE">
              <w:rPr>
                <w:sz w:val="16"/>
                <w:szCs w:val="16"/>
              </w:rPr>
              <w:t>Dawson  (</w:t>
            </w:r>
            <w:proofErr w:type="gramEnd"/>
            <w:r w:rsidR="38DE4654" w:rsidRPr="7B524EFE">
              <w:rPr>
                <w:sz w:val="16"/>
                <w:szCs w:val="16"/>
              </w:rPr>
              <w:t>Educational Psychologist provision).</w:t>
            </w:r>
          </w:p>
          <w:p w14:paraId="49107AB6" w14:textId="5CC7E26A" w:rsidR="38DE4654" w:rsidRDefault="38DE4654" w:rsidP="00CD1C4C">
            <w:pPr>
              <w:pStyle w:val="ListParagraph"/>
              <w:numPr>
                <w:ilvl w:val="0"/>
                <w:numId w:val="1"/>
              </w:numPr>
              <w:ind w:left="0" w:firstLine="0"/>
              <w:jc w:val="both"/>
              <w:rPr>
                <w:sz w:val="16"/>
                <w:szCs w:val="16"/>
              </w:rPr>
            </w:pPr>
            <w:r w:rsidRPr="7B524EFE">
              <w:rPr>
                <w:sz w:val="16"/>
                <w:szCs w:val="16"/>
              </w:rPr>
              <w:t xml:space="preserve">Additional SENCO time may be required during autumn half term for assessment, EHCP review and to put in place </w:t>
            </w:r>
            <w:r w:rsidR="223F704D" w:rsidRPr="7B524EFE">
              <w:rPr>
                <w:sz w:val="16"/>
                <w:szCs w:val="16"/>
              </w:rPr>
              <w:t>steps to support children with SEND needs with full-time return to school.</w:t>
            </w:r>
          </w:p>
          <w:p w14:paraId="79C4021C" w14:textId="39214696" w:rsidR="7B524EFE" w:rsidRDefault="7B524EFE" w:rsidP="00CD1C4C">
            <w:pPr>
              <w:pStyle w:val="ListParagraph"/>
              <w:ind w:left="0"/>
              <w:jc w:val="both"/>
              <w:rPr>
                <w:sz w:val="16"/>
                <w:szCs w:val="16"/>
              </w:rPr>
            </w:pPr>
          </w:p>
          <w:p w14:paraId="31C44246" w14:textId="2F9BE2DF" w:rsidR="7B524EFE" w:rsidRDefault="7B524EFE" w:rsidP="00CD1C4C">
            <w:pPr>
              <w:pStyle w:val="ListParagraph"/>
              <w:ind w:left="0"/>
              <w:jc w:val="both"/>
              <w:rPr>
                <w:sz w:val="16"/>
                <w:szCs w:val="16"/>
              </w:rPr>
            </w:pPr>
          </w:p>
          <w:p w14:paraId="605D2D8F" w14:textId="6C4D5E10" w:rsidR="7B524EFE" w:rsidRDefault="7B524EFE" w:rsidP="00CD1C4C">
            <w:pPr>
              <w:pStyle w:val="ListParagraph"/>
              <w:ind w:left="0"/>
              <w:jc w:val="both"/>
              <w:rPr>
                <w:sz w:val="16"/>
                <w:szCs w:val="16"/>
              </w:rPr>
            </w:pPr>
          </w:p>
          <w:p w14:paraId="7D28C4EB" w14:textId="4AB7AE62" w:rsidR="7B524EFE" w:rsidRDefault="7B524EFE" w:rsidP="00CD1C4C">
            <w:pPr>
              <w:pStyle w:val="ListParagraph"/>
              <w:ind w:left="0"/>
              <w:jc w:val="both"/>
              <w:rPr>
                <w:sz w:val="16"/>
                <w:szCs w:val="16"/>
              </w:rPr>
            </w:pPr>
          </w:p>
          <w:p w14:paraId="2E44B185" w14:textId="0A232AA4" w:rsidR="7B524EFE" w:rsidRDefault="7B524EFE" w:rsidP="00CD1C4C">
            <w:pPr>
              <w:pStyle w:val="ListParagraph"/>
              <w:ind w:left="0"/>
              <w:jc w:val="both"/>
              <w:rPr>
                <w:sz w:val="16"/>
                <w:szCs w:val="16"/>
              </w:rPr>
            </w:pPr>
          </w:p>
          <w:p w14:paraId="55BAD598" w14:textId="07CA7DA3" w:rsidR="7B524EFE" w:rsidRDefault="7B524EFE" w:rsidP="00CD1C4C">
            <w:pPr>
              <w:pStyle w:val="ListParagraph"/>
              <w:ind w:left="0"/>
              <w:jc w:val="both"/>
              <w:rPr>
                <w:sz w:val="16"/>
                <w:szCs w:val="16"/>
              </w:rPr>
            </w:pPr>
          </w:p>
        </w:tc>
        <w:tc>
          <w:tcPr>
            <w:tcW w:w="2268" w:type="dxa"/>
          </w:tcPr>
          <w:p w14:paraId="60547CD4" w14:textId="158B67CE" w:rsidR="223F704D" w:rsidRDefault="223F704D" w:rsidP="00CD1C4C">
            <w:pPr>
              <w:jc w:val="both"/>
              <w:rPr>
                <w:i/>
                <w:iCs/>
                <w:sz w:val="16"/>
                <w:szCs w:val="16"/>
              </w:rPr>
            </w:pPr>
          </w:p>
        </w:tc>
        <w:tc>
          <w:tcPr>
            <w:tcW w:w="1560" w:type="dxa"/>
          </w:tcPr>
          <w:p w14:paraId="13E3237A" w14:textId="05B69A46" w:rsidR="7B524EFE" w:rsidRDefault="7B524EFE" w:rsidP="00CD1C4C">
            <w:pPr>
              <w:jc w:val="both"/>
              <w:rPr>
                <w:sz w:val="16"/>
                <w:szCs w:val="16"/>
              </w:rPr>
            </w:pPr>
          </w:p>
        </w:tc>
        <w:tc>
          <w:tcPr>
            <w:tcW w:w="1359" w:type="dxa"/>
          </w:tcPr>
          <w:p w14:paraId="3BD3F451" w14:textId="380BD664" w:rsidR="7B524EFE" w:rsidRDefault="7B524EFE" w:rsidP="00CD1C4C">
            <w:pPr>
              <w:ind w:left="329" w:hanging="17"/>
              <w:jc w:val="both"/>
              <w:rPr>
                <w:sz w:val="16"/>
                <w:szCs w:val="16"/>
              </w:rPr>
            </w:pPr>
          </w:p>
        </w:tc>
      </w:tr>
      <w:tr w:rsidR="7B524EFE" w14:paraId="614EA3F6" w14:textId="77777777" w:rsidTr="009E3F12">
        <w:trPr>
          <w:trHeight w:val="2322"/>
        </w:trPr>
        <w:tc>
          <w:tcPr>
            <w:tcW w:w="10201" w:type="dxa"/>
            <w:gridSpan w:val="4"/>
          </w:tcPr>
          <w:p w14:paraId="062F09DB" w14:textId="29003C55" w:rsidR="7B524EFE" w:rsidRDefault="7B524EFE" w:rsidP="00CD1C4C">
            <w:pPr>
              <w:jc w:val="both"/>
              <w:rPr>
                <w:sz w:val="16"/>
                <w:szCs w:val="16"/>
              </w:rPr>
            </w:pPr>
          </w:p>
        </w:tc>
        <w:tc>
          <w:tcPr>
            <w:tcW w:w="2268" w:type="dxa"/>
          </w:tcPr>
          <w:p w14:paraId="54D0561C" w14:textId="1660C6DA" w:rsidR="6F880A01" w:rsidRDefault="6F880A01" w:rsidP="00CD1C4C">
            <w:pPr>
              <w:jc w:val="both"/>
              <w:rPr>
                <w:i/>
                <w:iCs/>
                <w:sz w:val="16"/>
                <w:szCs w:val="16"/>
              </w:rPr>
            </w:pPr>
            <w:r w:rsidRPr="7B524EFE">
              <w:rPr>
                <w:i/>
                <w:iCs/>
                <w:sz w:val="16"/>
                <w:szCs w:val="16"/>
              </w:rPr>
              <w:t>Total planned cost:</w:t>
            </w:r>
          </w:p>
          <w:p w14:paraId="7F4F7B6B" w14:textId="2954CC30" w:rsidR="1BBF3FE5" w:rsidRDefault="1BBF3FE5" w:rsidP="00CD1C4C">
            <w:pPr>
              <w:jc w:val="both"/>
              <w:rPr>
                <w:i/>
                <w:iCs/>
                <w:sz w:val="16"/>
                <w:szCs w:val="16"/>
              </w:rPr>
            </w:pPr>
            <w:r w:rsidRPr="7B524EFE">
              <w:rPr>
                <w:i/>
                <w:iCs/>
                <w:sz w:val="16"/>
                <w:szCs w:val="16"/>
              </w:rPr>
              <w:t>£</w:t>
            </w:r>
            <w:r w:rsidR="00121A38">
              <w:rPr>
                <w:i/>
                <w:iCs/>
                <w:sz w:val="16"/>
                <w:szCs w:val="16"/>
              </w:rPr>
              <w:t>14,400</w:t>
            </w:r>
          </w:p>
          <w:p w14:paraId="76323AD7" w14:textId="082CE07D" w:rsidR="1BBF3FE5" w:rsidRDefault="1BBF3FE5" w:rsidP="00CD1C4C">
            <w:pPr>
              <w:jc w:val="both"/>
              <w:rPr>
                <w:i/>
                <w:iCs/>
                <w:sz w:val="16"/>
                <w:szCs w:val="16"/>
              </w:rPr>
            </w:pPr>
            <w:r w:rsidRPr="7B524EFE">
              <w:rPr>
                <w:i/>
                <w:iCs/>
                <w:sz w:val="16"/>
                <w:szCs w:val="16"/>
              </w:rPr>
              <w:t>Reserve: £2,6</w:t>
            </w:r>
            <w:r w:rsidR="00121A38">
              <w:rPr>
                <w:i/>
                <w:iCs/>
                <w:sz w:val="16"/>
                <w:szCs w:val="16"/>
              </w:rPr>
              <w:t>00</w:t>
            </w:r>
            <w:r w:rsidRPr="7B524EFE">
              <w:rPr>
                <w:i/>
                <w:iCs/>
                <w:sz w:val="16"/>
                <w:szCs w:val="16"/>
              </w:rPr>
              <w:t xml:space="preserve"> for allocation following October/ January assessment reviews.</w:t>
            </w:r>
          </w:p>
        </w:tc>
        <w:tc>
          <w:tcPr>
            <w:tcW w:w="2919" w:type="dxa"/>
            <w:gridSpan w:val="2"/>
          </w:tcPr>
          <w:p w14:paraId="500B335B" w14:textId="0FE50E9D" w:rsidR="7B524EFE" w:rsidRDefault="7B524EFE" w:rsidP="00CD1C4C">
            <w:pPr>
              <w:jc w:val="both"/>
              <w:rPr>
                <w:sz w:val="16"/>
                <w:szCs w:val="16"/>
              </w:rPr>
            </w:pPr>
          </w:p>
        </w:tc>
      </w:tr>
    </w:tbl>
    <w:p w14:paraId="0FB78278" w14:textId="77777777" w:rsidR="00E60AED" w:rsidRDefault="00E60AED"/>
    <w:sectPr w:rsidR="00E60AED" w:rsidSect="00E60AE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5EA"/>
    <w:multiLevelType w:val="hybridMultilevel"/>
    <w:tmpl w:val="886AB268"/>
    <w:lvl w:ilvl="0" w:tplc="F10C13A4">
      <w:start w:val="1"/>
      <w:numFmt w:val="bullet"/>
      <w:lvlText w:val=""/>
      <w:lvlJc w:val="left"/>
      <w:pPr>
        <w:ind w:left="720" w:hanging="360"/>
      </w:pPr>
      <w:rPr>
        <w:rFonts w:ascii="Symbol" w:hAnsi="Symbol" w:hint="default"/>
      </w:rPr>
    </w:lvl>
    <w:lvl w:ilvl="1" w:tplc="EFD42A6A">
      <w:start w:val="1"/>
      <w:numFmt w:val="bullet"/>
      <w:lvlText w:val="o"/>
      <w:lvlJc w:val="left"/>
      <w:pPr>
        <w:ind w:left="1440" w:hanging="360"/>
      </w:pPr>
      <w:rPr>
        <w:rFonts w:ascii="Courier New" w:hAnsi="Courier New" w:hint="default"/>
      </w:rPr>
    </w:lvl>
    <w:lvl w:ilvl="2" w:tplc="72E2BA52">
      <w:start w:val="1"/>
      <w:numFmt w:val="bullet"/>
      <w:lvlText w:val=""/>
      <w:lvlJc w:val="left"/>
      <w:pPr>
        <w:ind w:left="2160" w:hanging="360"/>
      </w:pPr>
      <w:rPr>
        <w:rFonts w:ascii="Wingdings" w:hAnsi="Wingdings" w:hint="default"/>
      </w:rPr>
    </w:lvl>
    <w:lvl w:ilvl="3" w:tplc="65BC787C">
      <w:start w:val="1"/>
      <w:numFmt w:val="bullet"/>
      <w:lvlText w:val=""/>
      <w:lvlJc w:val="left"/>
      <w:pPr>
        <w:ind w:left="2880" w:hanging="360"/>
      </w:pPr>
      <w:rPr>
        <w:rFonts w:ascii="Symbol" w:hAnsi="Symbol" w:hint="default"/>
      </w:rPr>
    </w:lvl>
    <w:lvl w:ilvl="4" w:tplc="BFC0987C">
      <w:start w:val="1"/>
      <w:numFmt w:val="bullet"/>
      <w:lvlText w:val="o"/>
      <w:lvlJc w:val="left"/>
      <w:pPr>
        <w:ind w:left="3600" w:hanging="360"/>
      </w:pPr>
      <w:rPr>
        <w:rFonts w:ascii="Courier New" w:hAnsi="Courier New" w:hint="default"/>
      </w:rPr>
    </w:lvl>
    <w:lvl w:ilvl="5" w:tplc="57106B48">
      <w:start w:val="1"/>
      <w:numFmt w:val="bullet"/>
      <w:lvlText w:val=""/>
      <w:lvlJc w:val="left"/>
      <w:pPr>
        <w:ind w:left="4320" w:hanging="360"/>
      </w:pPr>
      <w:rPr>
        <w:rFonts w:ascii="Wingdings" w:hAnsi="Wingdings" w:hint="default"/>
      </w:rPr>
    </w:lvl>
    <w:lvl w:ilvl="6" w:tplc="409E461A">
      <w:start w:val="1"/>
      <w:numFmt w:val="bullet"/>
      <w:lvlText w:val=""/>
      <w:lvlJc w:val="left"/>
      <w:pPr>
        <w:ind w:left="5040" w:hanging="360"/>
      </w:pPr>
      <w:rPr>
        <w:rFonts w:ascii="Symbol" w:hAnsi="Symbol" w:hint="default"/>
      </w:rPr>
    </w:lvl>
    <w:lvl w:ilvl="7" w:tplc="D4C8AE6E">
      <w:start w:val="1"/>
      <w:numFmt w:val="bullet"/>
      <w:lvlText w:val="o"/>
      <w:lvlJc w:val="left"/>
      <w:pPr>
        <w:ind w:left="5760" w:hanging="360"/>
      </w:pPr>
      <w:rPr>
        <w:rFonts w:ascii="Courier New" w:hAnsi="Courier New" w:hint="default"/>
      </w:rPr>
    </w:lvl>
    <w:lvl w:ilvl="8" w:tplc="21483290">
      <w:start w:val="1"/>
      <w:numFmt w:val="bullet"/>
      <w:lvlText w:val=""/>
      <w:lvlJc w:val="left"/>
      <w:pPr>
        <w:ind w:left="6480" w:hanging="360"/>
      </w:pPr>
      <w:rPr>
        <w:rFonts w:ascii="Wingdings" w:hAnsi="Wingdings" w:hint="default"/>
      </w:rPr>
    </w:lvl>
  </w:abstractNum>
  <w:abstractNum w:abstractNumId="1" w15:restartNumberingAfterBreak="0">
    <w:nsid w:val="1B955EDC"/>
    <w:multiLevelType w:val="hybridMultilevel"/>
    <w:tmpl w:val="CCDEF7D6"/>
    <w:lvl w:ilvl="0" w:tplc="8C922884">
      <w:start w:val="1"/>
      <w:numFmt w:val="bullet"/>
      <w:lvlText w:val=""/>
      <w:lvlJc w:val="left"/>
      <w:pPr>
        <w:ind w:left="720" w:hanging="360"/>
      </w:pPr>
      <w:rPr>
        <w:rFonts w:ascii="Symbol" w:hAnsi="Symbol" w:hint="default"/>
      </w:rPr>
    </w:lvl>
    <w:lvl w:ilvl="1" w:tplc="D9BEF5AC">
      <w:start w:val="1"/>
      <w:numFmt w:val="bullet"/>
      <w:lvlText w:val="o"/>
      <w:lvlJc w:val="left"/>
      <w:pPr>
        <w:ind w:left="1440" w:hanging="360"/>
      </w:pPr>
      <w:rPr>
        <w:rFonts w:ascii="Courier New" w:hAnsi="Courier New" w:hint="default"/>
      </w:rPr>
    </w:lvl>
    <w:lvl w:ilvl="2" w:tplc="76284ED8">
      <w:start w:val="1"/>
      <w:numFmt w:val="bullet"/>
      <w:lvlText w:val=""/>
      <w:lvlJc w:val="left"/>
      <w:pPr>
        <w:ind w:left="2160" w:hanging="360"/>
      </w:pPr>
      <w:rPr>
        <w:rFonts w:ascii="Wingdings" w:hAnsi="Wingdings" w:hint="default"/>
      </w:rPr>
    </w:lvl>
    <w:lvl w:ilvl="3" w:tplc="35349D20">
      <w:start w:val="1"/>
      <w:numFmt w:val="bullet"/>
      <w:lvlText w:val=""/>
      <w:lvlJc w:val="left"/>
      <w:pPr>
        <w:ind w:left="2880" w:hanging="360"/>
      </w:pPr>
      <w:rPr>
        <w:rFonts w:ascii="Symbol" w:hAnsi="Symbol" w:hint="default"/>
      </w:rPr>
    </w:lvl>
    <w:lvl w:ilvl="4" w:tplc="6AF6DF50">
      <w:start w:val="1"/>
      <w:numFmt w:val="bullet"/>
      <w:lvlText w:val="o"/>
      <w:lvlJc w:val="left"/>
      <w:pPr>
        <w:ind w:left="3600" w:hanging="360"/>
      </w:pPr>
      <w:rPr>
        <w:rFonts w:ascii="Courier New" w:hAnsi="Courier New" w:hint="default"/>
      </w:rPr>
    </w:lvl>
    <w:lvl w:ilvl="5" w:tplc="84227C14">
      <w:start w:val="1"/>
      <w:numFmt w:val="bullet"/>
      <w:lvlText w:val=""/>
      <w:lvlJc w:val="left"/>
      <w:pPr>
        <w:ind w:left="4320" w:hanging="360"/>
      </w:pPr>
      <w:rPr>
        <w:rFonts w:ascii="Wingdings" w:hAnsi="Wingdings" w:hint="default"/>
      </w:rPr>
    </w:lvl>
    <w:lvl w:ilvl="6" w:tplc="6866AA5E">
      <w:start w:val="1"/>
      <w:numFmt w:val="bullet"/>
      <w:lvlText w:val=""/>
      <w:lvlJc w:val="left"/>
      <w:pPr>
        <w:ind w:left="5040" w:hanging="360"/>
      </w:pPr>
      <w:rPr>
        <w:rFonts w:ascii="Symbol" w:hAnsi="Symbol" w:hint="default"/>
      </w:rPr>
    </w:lvl>
    <w:lvl w:ilvl="7" w:tplc="7C36A47C">
      <w:start w:val="1"/>
      <w:numFmt w:val="bullet"/>
      <w:lvlText w:val="o"/>
      <w:lvlJc w:val="left"/>
      <w:pPr>
        <w:ind w:left="5760" w:hanging="360"/>
      </w:pPr>
      <w:rPr>
        <w:rFonts w:ascii="Courier New" w:hAnsi="Courier New" w:hint="default"/>
      </w:rPr>
    </w:lvl>
    <w:lvl w:ilvl="8" w:tplc="CC3820A0">
      <w:start w:val="1"/>
      <w:numFmt w:val="bullet"/>
      <w:lvlText w:val=""/>
      <w:lvlJc w:val="left"/>
      <w:pPr>
        <w:ind w:left="6480" w:hanging="360"/>
      </w:pPr>
      <w:rPr>
        <w:rFonts w:ascii="Wingdings" w:hAnsi="Wingdings" w:hint="default"/>
      </w:rPr>
    </w:lvl>
  </w:abstractNum>
  <w:abstractNum w:abstractNumId="2" w15:restartNumberingAfterBreak="0">
    <w:nsid w:val="70E24E33"/>
    <w:multiLevelType w:val="hybridMultilevel"/>
    <w:tmpl w:val="9B466288"/>
    <w:lvl w:ilvl="0" w:tplc="66C88A28">
      <w:start w:val="1"/>
      <w:numFmt w:val="bullet"/>
      <w:lvlText w:val=""/>
      <w:lvlJc w:val="left"/>
      <w:pPr>
        <w:ind w:left="720" w:hanging="360"/>
      </w:pPr>
      <w:rPr>
        <w:rFonts w:ascii="Symbol" w:hAnsi="Symbol" w:hint="default"/>
      </w:rPr>
    </w:lvl>
    <w:lvl w:ilvl="1" w:tplc="A7EC7658">
      <w:start w:val="1"/>
      <w:numFmt w:val="bullet"/>
      <w:lvlText w:val="o"/>
      <w:lvlJc w:val="left"/>
      <w:pPr>
        <w:ind w:left="1440" w:hanging="360"/>
      </w:pPr>
      <w:rPr>
        <w:rFonts w:ascii="Courier New" w:hAnsi="Courier New" w:hint="default"/>
      </w:rPr>
    </w:lvl>
    <w:lvl w:ilvl="2" w:tplc="87CC2146">
      <w:start w:val="1"/>
      <w:numFmt w:val="bullet"/>
      <w:lvlText w:val=""/>
      <w:lvlJc w:val="left"/>
      <w:pPr>
        <w:ind w:left="2160" w:hanging="360"/>
      </w:pPr>
      <w:rPr>
        <w:rFonts w:ascii="Wingdings" w:hAnsi="Wingdings" w:hint="default"/>
      </w:rPr>
    </w:lvl>
    <w:lvl w:ilvl="3" w:tplc="D34E0524">
      <w:start w:val="1"/>
      <w:numFmt w:val="bullet"/>
      <w:lvlText w:val=""/>
      <w:lvlJc w:val="left"/>
      <w:pPr>
        <w:ind w:left="2880" w:hanging="360"/>
      </w:pPr>
      <w:rPr>
        <w:rFonts w:ascii="Symbol" w:hAnsi="Symbol" w:hint="default"/>
      </w:rPr>
    </w:lvl>
    <w:lvl w:ilvl="4" w:tplc="93AEE218">
      <w:start w:val="1"/>
      <w:numFmt w:val="bullet"/>
      <w:lvlText w:val="o"/>
      <w:lvlJc w:val="left"/>
      <w:pPr>
        <w:ind w:left="3600" w:hanging="360"/>
      </w:pPr>
      <w:rPr>
        <w:rFonts w:ascii="Courier New" w:hAnsi="Courier New" w:hint="default"/>
      </w:rPr>
    </w:lvl>
    <w:lvl w:ilvl="5" w:tplc="64604D56">
      <w:start w:val="1"/>
      <w:numFmt w:val="bullet"/>
      <w:lvlText w:val=""/>
      <w:lvlJc w:val="left"/>
      <w:pPr>
        <w:ind w:left="4320" w:hanging="360"/>
      </w:pPr>
      <w:rPr>
        <w:rFonts w:ascii="Wingdings" w:hAnsi="Wingdings" w:hint="default"/>
      </w:rPr>
    </w:lvl>
    <w:lvl w:ilvl="6" w:tplc="5B9835A8">
      <w:start w:val="1"/>
      <w:numFmt w:val="bullet"/>
      <w:lvlText w:val=""/>
      <w:lvlJc w:val="left"/>
      <w:pPr>
        <w:ind w:left="5040" w:hanging="360"/>
      </w:pPr>
      <w:rPr>
        <w:rFonts w:ascii="Symbol" w:hAnsi="Symbol" w:hint="default"/>
      </w:rPr>
    </w:lvl>
    <w:lvl w:ilvl="7" w:tplc="C0F6447A">
      <w:start w:val="1"/>
      <w:numFmt w:val="bullet"/>
      <w:lvlText w:val="o"/>
      <w:lvlJc w:val="left"/>
      <w:pPr>
        <w:ind w:left="5760" w:hanging="360"/>
      </w:pPr>
      <w:rPr>
        <w:rFonts w:ascii="Courier New" w:hAnsi="Courier New" w:hint="default"/>
      </w:rPr>
    </w:lvl>
    <w:lvl w:ilvl="8" w:tplc="5A8ACB04">
      <w:start w:val="1"/>
      <w:numFmt w:val="bullet"/>
      <w:lvlText w:val=""/>
      <w:lvlJc w:val="left"/>
      <w:pPr>
        <w:ind w:left="6480" w:hanging="360"/>
      </w:pPr>
      <w:rPr>
        <w:rFonts w:ascii="Wingdings" w:hAnsi="Wingdings" w:hint="default"/>
      </w:rPr>
    </w:lvl>
  </w:abstractNum>
  <w:abstractNum w:abstractNumId="3" w15:restartNumberingAfterBreak="0">
    <w:nsid w:val="72CB2DE1"/>
    <w:multiLevelType w:val="hybridMultilevel"/>
    <w:tmpl w:val="B6A6B7A8"/>
    <w:lvl w:ilvl="0" w:tplc="52FE2E1E">
      <w:start w:val="1"/>
      <w:numFmt w:val="bullet"/>
      <w:lvlText w:val=""/>
      <w:lvlJc w:val="left"/>
      <w:pPr>
        <w:ind w:left="720" w:hanging="360"/>
      </w:pPr>
      <w:rPr>
        <w:rFonts w:ascii="Symbol" w:hAnsi="Symbol" w:hint="default"/>
      </w:rPr>
    </w:lvl>
    <w:lvl w:ilvl="1" w:tplc="A4FAA624">
      <w:start w:val="1"/>
      <w:numFmt w:val="bullet"/>
      <w:lvlText w:val="o"/>
      <w:lvlJc w:val="left"/>
      <w:pPr>
        <w:ind w:left="1440" w:hanging="360"/>
      </w:pPr>
      <w:rPr>
        <w:rFonts w:ascii="Courier New" w:hAnsi="Courier New" w:hint="default"/>
      </w:rPr>
    </w:lvl>
    <w:lvl w:ilvl="2" w:tplc="20C48168">
      <w:start w:val="1"/>
      <w:numFmt w:val="bullet"/>
      <w:lvlText w:val=""/>
      <w:lvlJc w:val="left"/>
      <w:pPr>
        <w:ind w:left="2160" w:hanging="360"/>
      </w:pPr>
      <w:rPr>
        <w:rFonts w:ascii="Wingdings" w:hAnsi="Wingdings" w:hint="default"/>
      </w:rPr>
    </w:lvl>
    <w:lvl w:ilvl="3" w:tplc="047ED918">
      <w:start w:val="1"/>
      <w:numFmt w:val="bullet"/>
      <w:lvlText w:val=""/>
      <w:lvlJc w:val="left"/>
      <w:pPr>
        <w:ind w:left="2880" w:hanging="360"/>
      </w:pPr>
      <w:rPr>
        <w:rFonts w:ascii="Symbol" w:hAnsi="Symbol" w:hint="default"/>
      </w:rPr>
    </w:lvl>
    <w:lvl w:ilvl="4" w:tplc="0BBEE0EE">
      <w:start w:val="1"/>
      <w:numFmt w:val="bullet"/>
      <w:lvlText w:val="o"/>
      <w:lvlJc w:val="left"/>
      <w:pPr>
        <w:ind w:left="3600" w:hanging="360"/>
      </w:pPr>
      <w:rPr>
        <w:rFonts w:ascii="Courier New" w:hAnsi="Courier New" w:hint="default"/>
      </w:rPr>
    </w:lvl>
    <w:lvl w:ilvl="5" w:tplc="BCD83A4A">
      <w:start w:val="1"/>
      <w:numFmt w:val="bullet"/>
      <w:lvlText w:val=""/>
      <w:lvlJc w:val="left"/>
      <w:pPr>
        <w:ind w:left="4320" w:hanging="360"/>
      </w:pPr>
      <w:rPr>
        <w:rFonts w:ascii="Wingdings" w:hAnsi="Wingdings" w:hint="default"/>
      </w:rPr>
    </w:lvl>
    <w:lvl w:ilvl="6" w:tplc="8BFCDA18">
      <w:start w:val="1"/>
      <w:numFmt w:val="bullet"/>
      <w:lvlText w:val=""/>
      <w:lvlJc w:val="left"/>
      <w:pPr>
        <w:ind w:left="5040" w:hanging="360"/>
      </w:pPr>
      <w:rPr>
        <w:rFonts w:ascii="Symbol" w:hAnsi="Symbol" w:hint="default"/>
      </w:rPr>
    </w:lvl>
    <w:lvl w:ilvl="7" w:tplc="658635EC">
      <w:start w:val="1"/>
      <w:numFmt w:val="bullet"/>
      <w:lvlText w:val="o"/>
      <w:lvlJc w:val="left"/>
      <w:pPr>
        <w:ind w:left="5760" w:hanging="360"/>
      </w:pPr>
      <w:rPr>
        <w:rFonts w:ascii="Courier New" w:hAnsi="Courier New" w:hint="default"/>
      </w:rPr>
    </w:lvl>
    <w:lvl w:ilvl="8" w:tplc="02E42BC8">
      <w:start w:val="1"/>
      <w:numFmt w:val="bullet"/>
      <w:lvlText w:val=""/>
      <w:lvlJc w:val="left"/>
      <w:pPr>
        <w:ind w:left="6480" w:hanging="360"/>
      </w:pPr>
      <w:rPr>
        <w:rFonts w:ascii="Wingdings" w:hAnsi="Wingdings" w:hint="default"/>
      </w:rPr>
    </w:lvl>
  </w:abstractNum>
  <w:abstractNum w:abstractNumId="4" w15:restartNumberingAfterBreak="0">
    <w:nsid w:val="73751F4F"/>
    <w:multiLevelType w:val="hybridMultilevel"/>
    <w:tmpl w:val="B1F6A6C2"/>
    <w:lvl w:ilvl="0" w:tplc="03E61146">
      <w:start w:val="1"/>
      <w:numFmt w:val="bullet"/>
      <w:lvlText w:val=""/>
      <w:lvlJc w:val="left"/>
      <w:pPr>
        <w:ind w:left="720" w:hanging="360"/>
      </w:pPr>
      <w:rPr>
        <w:rFonts w:ascii="Symbol" w:hAnsi="Symbol" w:hint="default"/>
      </w:rPr>
    </w:lvl>
    <w:lvl w:ilvl="1" w:tplc="1CE4C9D6">
      <w:start w:val="1"/>
      <w:numFmt w:val="bullet"/>
      <w:lvlText w:val="o"/>
      <w:lvlJc w:val="left"/>
      <w:pPr>
        <w:ind w:left="1440" w:hanging="360"/>
      </w:pPr>
      <w:rPr>
        <w:rFonts w:ascii="Courier New" w:hAnsi="Courier New" w:hint="default"/>
      </w:rPr>
    </w:lvl>
    <w:lvl w:ilvl="2" w:tplc="89A863AA">
      <w:start w:val="1"/>
      <w:numFmt w:val="bullet"/>
      <w:lvlText w:val=""/>
      <w:lvlJc w:val="left"/>
      <w:pPr>
        <w:ind w:left="2160" w:hanging="360"/>
      </w:pPr>
      <w:rPr>
        <w:rFonts w:ascii="Wingdings" w:hAnsi="Wingdings" w:hint="default"/>
      </w:rPr>
    </w:lvl>
    <w:lvl w:ilvl="3" w:tplc="C884EAD0">
      <w:start w:val="1"/>
      <w:numFmt w:val="bullet"/>
      <w:lvlText w:val=""/>
      <w:lvlJc w:val="left"/>
      <w:pPr>
        <w:ind w:left="2880" w:hanging="360"/>
      </w:pPr>
      <w:rPr>
        <w:rFonts w:ascii="Symbol" w:hAnsi="Symbol" w:hint="default"/>
      </w:rPr>
    </w:lvl>
    <w:lvl w:ilvl="4" w:tplc="E83E16EC">
      <w:start w:val="1"/>
      <w:numFmt w:val="bullet"/>
      <w:lvlText w:val="o"/>
      <w:lvlJc w:val="left"/>
      <w:pPr>
        <w:ind w:left="3600" w:hanging="360"/>
      </w:pPr>
      <w:rPr>
        <w:rFonts w:ascii="Courier New" w:hAnsi="Courier New" w:hint="default"/>
      </w:rPr>
    </w:lvl>
    <w:lvl w:ilvl="5" w:tplc="C86670DA">
      <w:start w:val="1"/>
      <w:numFmt w:val="bullet"/>
      <w:lvlText w:val=""/>
      <w:lvlJc w:val="left"/>
      <w:pPr>
        <w:ind w:left="4320" w:hanging="360"/>
      </w:pPr>
      <w:rPr>
        <w:rFonts w:ascii="Wingdings" w:hAnsi="Wingdings" w:hint="default"/>
      </w:rPr>
    </w:lvl>
    <w:lvl w:ilvl="6" w:tplc="BF9C3D72">
      <w:start w:val="1"/>
      <w:numFmt w:val="bullet"/>
      <w:lvlText w:val=""/>
      <w:lvlJc w:val="left"/>
      <w:pPr>
        <w:ind w:left="5040" w:hanging="360"/>
      </w:pPr>
      <w:rPr>
        <w:rFonts w:ascii="Symbol" w:hAnsi="Symbol" w:hint="default"/>
      </w:rPr>
    </w:lvl>
    <w:lvl w:ilvl="7" w:tplc="CBFC27CA">
      <w:start w:val="1"/>
      <w:numFmt w:val="bullet"/>
      <w:lvlText w:val="o"/>
      <w:lvlJc w:val="left"/>
      <w:pPr>
        <w:ind w:left="5760" w:hanging="360"/>
      </w:pPr>
      <w:rPr>
        <w:rFonts w:ascii="Courier New" w:hAnsi="Courier New" w:hint="default"/>
      </w:rPr>
    </w:lvl>
    <w:lvl w:ilvl="8" w:tplc="C2CC95F2">
      <w:start w:val="1"/>
      <w:numFmt w:val="bullet"/>
      <w:lvlText w:val=""/>
      <w:lvlJc w:val="left"/>
      <w:pPr>
        <w:ind w:left="6480" w:hanging="360"/>
      </w:pPr>
      <w:rPr>
        <w:rFonts w:ascii="Wingdings" w:hAnsi="Wingdings" w:hint="default"/>
      </w:rPr>
    </w:lvl>
  </w:abstractNum>
  <w:abstractNum w:abstractNumId="5" w15:restartNumberingAfterBreak="0">
    <w:nsid w:val="7E846F19"/>
    <w:multiLevelType w:val="hybridMultilevel"/>
    <w:tmpl w:val="C43E16F6"/>
    <w:lvl w:ilvl="0" w:tplc="26888E9E">
      <w:start w:val="1"/>
      <w:numFmt w:val="bullet"/>
      <w:lvlText w:val=""/>
      <w:lvlJc w:val="left"/>
      <w:pPr>
        <w:ind w:left="720" w:hanging="360"/>
      </w:pPr>
      <w:rPr>
        <w:rFonts w:ascii="Symbol" w:hAnsi="Symbol" w:hint="default"/>
      </w:rPr>
    </w:lvl>
    <w:lvl w:ilvl="1" w:tplc="EED85A06">
      <w:start w:val="1"/>
      <w:numFmt w:val="bullet"/>
      <w:lvlText w:val="o"/>
      <w:lvlJc w:val="left"/>
      <w:pPr>
        <w:ind w:left="1440" w:hanging="360"/>
      </w:pPr>
      <w:rPr>
        <w:rFonts w:ascii="Courier New" w:hAnsi="Courier New" w:hint="default"/>
      </w:rPr>
    </w:lvl>
    <w:lvl w:ilvl="2" w:tplc="2E3C3CEC">
      <w:start w:val="1"/>
      <w:numFmt w:val="bullet"/>
      <w:lvlText w:val=""/>
      <w:lvlJc w:val="left"/>
      <w:pPr>
        <w:ind w:left="2160" w:hanging="360"/>
      </w:pPr>
      <w:rPr>
        <w:rFonts w:ascii="Wingdings" w:hAnsi="Wingdings" w:hint="default"/>
      </w:rPr>
    </w:lvl>
    <w:lvl w:ilvl="3" w:tplc="8B9E9094">
      <w:start w:val="1"/>
      <w:numFmt w:val="bullet"/>
      <w:lvlText w:val=""/>
      <w:lvlJc w:val="left"/>
      <w:pPr>
        <w:ind w:left="2880" w:hanging="360"/>
      </w:pPr>
      <w:rPr>
        <w:rFonts w:ascii="Symbol" w:hAnsi="Symbol" w:hint="default"/>
      </w:rPr>
    </w:lvl>
    <w:lvl w:ilvl="4" w:tplc="1B526152">
      <w:start w:val="1"/>
      <w:numFmt w:val="bullet"/>
      <w:lvlText w:val="o"/>
      <w:lvlJc w:val="left"/>
      <w:pPr>
        <w:ind w:left="3600" w:hanging="360"/>
      </w:pPr>
      <w:rPr>
        <w:rFonts w:ascii="Courier New" w:hAnsi="Courier New" w:hint="default"/>
      </w:rPr>
    </w:lvl>
    <w:lvl w:ilvl="5" w:tplc="E87A43CC">
      <w:start w:val="1"/>
      <w:numFmt w:val="bullet"/>
      <w:lvlText w:val=""/>
      <w:lvlJc w:val="left"/>
      <w:pPr>
        <w:ind w:left="4320" w:hanging="360"/>
      </w:pPr>
      <w:rPr>
        <w:rFonts w:ascii="Wingdings" w:hAnsi="Wingdings" w:hint="default"/>
      </w:rPr>
    </w:lvl>
    <w:lvl w:ilvl="6" w:tplc="7C62478C">
      <w:start w:val="1"/>
      <w:numFmt w:val="bullet"/>
      <w:lvlText w:val=""/>
      <w:lvlJc w:val="left"/>
      <w:pPr>
        <w:ind w:left="5040" w:hanging="360"/>
      </w:pPr>
      <w:rPr>
        <w:rFonts w:ascii="Symbol" w:hAnsi="Symbol" w:hint="default"/>
      </w:rPr>
    </w:lvl>
    <w:lvl w:ilvl="7" w:tplc="45BA6742">
      <w:start w:val="1"/>
      <w:numFmt w:val="bullet"/>
      <w:lvlText w:val="o"/>
      <w:lvlJc w:val="left"/>
      <w:pPr>
        <w:ind w:left="5760" w:hanging="360"/>
      </w:pPr>
      <w:rPr>
        <w:rFonts w:ascii="Courier New" w:hAnsi="Courier New" w:hint="default"/>
      </w:rPr>
    </w:lvl>
    <w:lvl w:ilvl="8" w:tplc="B03427CC">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ED"/>
    <w:rsid w:val="0003650B"/>
    <w:rsid w:val="00094780"/>
    <w:rsid w:val="000E4119"/>
    <w:rsid w:val="00121A38"/>
    <w:rsid w:val="00355DCD"/>
    <w:rsid w:val="00380E35"/>
    <w:rsid w:val="00667C57"/>
    <w:rsid w:val="00675989"/>
    <w:rsid w:val="00680B32"/>
    <w:rsid w:val="006C25C5"/>
    <w:rsid w:val="009E3F12"/>
    <w:rsid w:val="00CD1C4C"/>
    <w:rsid w:val="00E60AED"/>
    <w:rsid w:val="00EA343F"/>
    <w:rsid w:val="017BAB66"/>
    <w:rsid w:val="01851FA1"/>
    <w:rsid w:val="019D0D9D"/>
    <w:rsid w:val="01AF9805"/>
    <w:rsid w:val="023980FD"/>
    <w:rsid w:val="023C608D"/>
    <w:rsid w:val="027586EA"/>
    <w:rsid w:val="02B9B944"/>
    <w:rsid w:val="02ECF314"/>
    <w:rsid w:val="03B8C801"/>
    <w:rsid w:val="03ED4E62"/>
    <w:rsid w:val="04033071"/>
    <w:rsid w:val="0435DE5C"/>
    <w:rsid w:val="050C3CDC"/>
    <w:rsid w:val="0567BF6F"/>
    <w:rsid w:val="0585CA73"/>
    <w:rsid w:val="063EF7DE"/>
    <w:rsid w:val="069F976B"/>
    <w:rsid w:val="07293790"/>
    <w:rsid w:val="073EA54A"/>
    <w:rsid w:val="074B25D6"/>
    <w:rsid w:val="079BEE1D"/>
    <w:rsid w:val="08831A7F"/>
    <w:rsid w:val="08F7352F"/>
    <w:rsid w:val="09508AFC"/>
    <w:rsid w:val="09B27EA7"/>
    <w:rsid w:val="0A476CB2"/>
    <w:rsid w:val="0AE5CDE1"/>
    <w:rsid w:val="0B273246"/>
    <w:rsid w:val="0C87972D"/>
    <w:rsid w:val="0CACDD97"/>
    <w:rsid w:val="0D10E20A"/>
    <w:rsid w:val="0DDAC7DE"/>
    <w:rsid w:val="0E9A37C7"/>
    <w:rsid w:val="0E9BAA9B"/>
    <w:rsid w:val="0F6479A4"/>
    <w:rsid w:val="0F7792C0"/>
    <w:rsid w:val="0F8ADE3C"/>
    <w:rsid w:val="0FB8CB78"/>
    <w:rsid w:val="0FEC8EDB"/>
    <w:rsid w:val="0FECC6FA"/>
    <w:rsid w:val="105F610C"/>
    <w:rsid w:val="10B75F13"/>
    <w:rsid w:val="10FE352F"/>
    <w:rsid w:val="110A7108"/>
    <w:rsid w:val="116EB733"/>
    <w:rsid w:val="119B5AAA"/>
    <w:rsid w:val="11EBF359"/>
    <w:rsid w:val="128CBA28"/>
    <w:rsid w:val="1314CF13"/>
    <w:rsid w:val="13B69055"/>
    <w:rsid w:val="1472367A"/>
    <w:rsid w:val="14B9FBDA"/>
    <w:rsid w:val="14C48CF4"/>
    <w:rsid w:val="153D99A7"/>
    <w:rsid w:val="154E9778"/>
    <w:rsid w:val="15C0F985"/>
    <w:rsid w:val="15D61F7F"/>
    <w:rsid w:val="161B2428"/>
    <w:rsid w:val="1624DB83"/>
    <w:rsid w:val="16CAB7A0"/>
    <w:rsid w:val="16FEB99A"/>
    <w:rsid w:val="1729C7DE"/>
    <w:rsid w:val="18147E5A"/>
    <w:rsid w:val="19C4B8AF"/>
    <w:rsid w:val="19D1776B"/>
    <w:rsid w:val="19EE3A4B"/>
    <w:rsid w:val="1A3FF35B"/>
    <w:rsid w:val="1A6168A0"/>
    <w:rsid w:val="1A8D3517"/>
    <w:rsid w:val="1AA30A4C"/>
    <w:rsid w:val="1B51097F"/>
    <w:rsid w:val="1BBF3FE5"/>
    <w:rsid w:val="1BD6CBEA"/>
    <w:rsid w:val="1C4DAC5F"/>
    <w:rsid w:val="1C6A9C68"/>
    <w:rsid w:val="1CED0F23"/>
    <w:rsid w:val="1D783BE1"/>
    <w:rsid w:val="1DA5C2AA"/>
    <w:rsid w:val="1DE52327"/>
    <w:rsid w:val="1DEB1C98"/>
    <w:rsid w:val="1DF5CF77"/>
    <w:rsid w:val="1E2129AB"/>
    <w:rsid w:val="1E634004"/>
    <w:rsid w:val="1E6945D9"/>
    <w:rsid w:val="1F286DB3"/>
    <w:rsid w:val="1F33DD5A"/>
    <w:rsid w:val="1F35B998"/>
    <w:rsid w:val="1F499D1B"/>
    <w:rsid w:val="1F72BC66"/>
    <w:rsid w:val="1F987B8D"/>
    <w:rsid w:val="1FC2CBC4"/>
    <w:rsid w:val="1FFE3E28"/>
    <w:rsid w:val="207E2E98"/>
    <w:rsid w:val="20B395F1"/>
    <w:rsid w:val="21272D43"/>
    <w:rsid w:val="2139CDBC"/>
    <w:rsid w:val="216254F4"/>
    <w:rsid w:val="222FCAF9"/>
    <w:rsid w:val="223F704D"/>
    <w:rsid w:val="22C11D5A"/>
    <w:rsid w:val="23BBB453"/>
    <w:rsid w:val="23C264B9"/>
    <w:rsid w:val="24128F5F"/>
    <w:rsid w:val="243ED8C3"/>
    <w:rsid w:val="2475F595"/>
    <w:rsid w:val="24EB086A"/>
    <w:rsid w:val="24F82108"/>
    <w:rsid w:val="253A7F11"/>
    <w:rsid w:val="25650AB9"/>
    <w:rsid w:val="25A7CA56"/>
    <w:rsid w:val="25AE4CCD"/>
    <w:rsid w:val="25B444AF"/>
    <w:rsid w:val="25BB81E2"/>
    <w:rsid w:val="25FACB4C"/>
    <w:rsid w:val="261AFF7A"/>
    <w:rsid w:val="2643FB6D"/>
    <w:rsid w:val="26753A05"/>
    <w:rsid w:val="268C6C23"/>
    <w:rsid w:val="26AD57D6"/>
    <w:rsid w:val="26DD8915"/>
    <w:rsid w:val="271A0F1F"/>
    <w:rsid w:val="28931072"/>
    <w:rsid w:val="28DC9BDE"/>
    <w:rsid w:val="28ED78F6"/>
    <w:rsid w:val="2910B805"/>
    <w:rsid w:val="29628D51"/>
    <w:rsid w:val="29897D07"/>
    <w:rsid w:val="29AF2547"/>
    <w:rsid w:val="2AA9B991"/>
    <w:rsid w:val="2AC915E7"/>
    <w:rsid w:val="2AD231BD"/>
    <w:rsid w:val="2B398AA8"/>
    <w:rsid w:val="2B560D6D"/>
    <w:rsid w:val="2B62788F"/>
    <w:rsid w:val="2BF95E11"/>
    <w:rsid w:val="2CD073EF"/>
    <w:rsid w:val="2CD2768E"/>
    <w:rsid w:val="2CDBA589"/>
    <w:rsid w:val="2D0DA282"/>
    <w:rsid w:val="2D3AB2C2"/>
    <w:rsid w:val="2D45CF95"/>
    <w:rsid w:val="2D70ADF2"/>
    <w:rsid w:val="2E39030A"/>
    <w:rsid w:val="2EA350FD"/>
    <w:rsid w:val="2F1E4692"/>
    <w:rsid w:val="2F709B32"/>
    <w:rsid w:val="2F940CA0"/>
    <w:rsid w:val="2FC6D373"/>
    <w:rsid w:val="2FC9DBFC"/>
    <w:rsid w:val="30400724"/>
    <w:rsid w:val="307510F4"/>
    <w:rsid w:val="30881CCB"/>
    <w:rsid w:val="309B1904"/>
    <w:rsid w:val="30DEAD5A"/>
    <w:rsid w:val="313B7103"/>
    <w:rsid w:val="31B3274F"/>
    <w:rsid w:val="33148122"/>
    <w:rsid w:val="331C8E7C"/>
    <w:rsid w:val="335B8554"/>
    <w:rsid w:val="3390756F"/>
    <w:rsid w:val="33FDC3B4"/>
    <w:rsid w:val="341782E1"/>
    <w:rsid w:val="35144CEB"/>
    <w:rsid w:val="3550AEA9"/>
    <w:rsid w:val="358F1563"/>
    <w:rsid w:val="35EF27C4"/>
    <w:rsid w:val="3607FEB0"/>
    <w:rsid w:val="3617E0BB"/>
    <w:rsid w:val="36C21938"/>
    <w:rsid w:val="37705018"/>
    <w:rsid w:val="385D22E9"/>
    <w:rsid w:val="38701E47"/>
    <w:rsid w:val="38DE4654"/>
    <w:rsid w:val="39272AE5"/>
    <w:rsid w:val="396D5291"/>
    <w:rsid w:val="39FC21AA"/>
    <w:rsid w:val="3A73C048"/>
    <w:rsid w:val="3A998AE2"/>
    <w:rsid w:val="3B2850AF"/>
    <w:rsid w:val="3B60D6B3"/>
    <w:rsid w:val="3B664248"/>
    <w:rsid w:val="3B73BF35"/>
    <w:rsid w:val="3B762D53"/>
    <w:rsid w:val="3B9347B9"/>
    <w:rsid w:val="3BA48AAF"/>
    <w:rsid w:val="3BCBA6F1"/>
    <w:rsid w:val="3C24707D"/>
    <w:rsid w:val="3C334EEE"/>
    <w:rsid w:val="3CC07FA8"/>
    <w:rsid w:val="3CEC4D20"/>
    <w:rsid w:val="3D0A2B3B"/>
    <w:rsid w:val="3E9AD2CA"/>
    <w:rsid w:val="3F21CDB2"/>
    <w:rsid w:val="3F79D16A"/>
    <w:rsid w:val="3F7BED03"/>
    <w:rsid w:val="3FA93D9F"/>
    <w:rsid w:val="406C1C71"/>
    <w:rsid w:val="40A4CE16"/>
    <w:rsid w:val="40C44DAB"/>
    <w:rsid w:val="40FF5114"/>
    <w:rsid w:val="413C55AD"/>
    <w:rsid w:val="418AEFB1"/>
    <w:rsid w:val="42D1EA44"/>
    <w:rsid w:val="42F39012"/>
    <w:rsid w:val="42F69932"/>
    <w:rsid w:val="4314DE15"/>
    <w:rsid w:val="434CDEC5"/>
    <w:rsid w:val="437B4EDB"/>
    <w:rsid w:val="43DBD5A4"/>
    <w:rsid w:val="44B04FD5"/>
    <w:rsid w:val="44DFA47E"/>
    <w:rsid w:val="45C7C4D3"/>
    <w:rsid w:val="45F02733"/>
    <w:rsid w:val="46983F7C"/>
    <w:rsid w:val="4721B0C4"/>
    <w:rsid w:val="4752984C"/>
    <w:rsid w:val="47C4C468"/>
    <w:rsid w:val="4813638F"/>
    <w:rsid w:val="4840AC55"/>
    <w:rsid w:val="488F5DF4"/>
    <w:rsid w:val="4901D70D"/>
    <w:rsid w:val="4905CF72"/>
    <w:rsid w:val="491E43D4"/>
    <w:rsid w:val="49719A57"/>
    <w:rsid w:val="49889D3D"/>
    <w:rsid w:val="4990184F"/>
    <w:rsid w:val="4A0237DF"/>
    <w:rsid w:val="4A8162F6"/>
    <w:rsid w:val="4AF48671"/>
    <w:rsid w:val="4B4B49F3"/>
    <w:rsid w:val="4B816590"/>
    <w:rsid w:val="4C089E81"/>
    <w:rsid w:val="4C29507E"/>
    <w:rsid w:val="4C3BEE50"/>
    <w:rsid w:val="4C8466E8"/>
    <w:rsid w:val="4D04E994"/>
    <w:rsid w:val="4D71D9C0"/>
    <w:rsid w:val="4DEB74E0"/>
    <w:rsid w:val="4E29C13F"/>
    <w:rsid w:val="4E38E8AA"/>
    <w:rsid w:val="4E9AADFE"/>
    <w:rsid w:val="4F2BFC82"/>
    <w:rsid w:val="4FE73253"/>
    <w:rsid w:val="50223CF3"/>
    <w:rsid w:val="502BC7D8"/>
    <w:rsid w:val="506C769F"/>
    <w:rsid w:val="508CCA6D"/>
    <w:rsid w:val="509A9755"/>
    <w:rsid w:val="509BD3D6"/>
    <w:rsid w:val="51456C85"/>
    <w:rsid w:val="51A564CB"/>
    <w:rsid w:val="51DABF12"/>
    <w:rsid w:val="5277CC78"/>
    <w:rsid w:val="52AC00C4"/>
    <w:rsid w:val="52B18576"/>
    <w:rsid w:val="5300D1C4"/>
    <w:rsid w:val="536C2AA8"/>
    <w:rsid w:val="544276EE"/>
    <w:rsid w:val="54CC2399"/>
    <w:rsid w:val="553BC5EE"/>
    <w:rsid w:val="55DFC09E"/>
    <w:rsid w:val="56547BB3"/>
    <w:rsid w:val="565C7767"/>
    <w:rsid w:val="5663E7CF"/>
    <w:rsid w:val="571DA565"/>
    <w:rsid w:val="5759002A"/>
    <w:rsid w:val="57661A52"/>
    <w:rsid w:val="588A6FF7"/>
    <w:rsid w:val="58CDFCC5"/>
    <w:rsid w:val="5921AD00"/>
    <w:rsid w:val="59248124"/>
    <w:rsid w:val="59892B53"/>
    <w:rsid w:val="59C215B9"/>
    <w:rsid w:val="5A5B6396"/>
    <w:rsid w:val="5AA91945"/>
    <w:rsid w:val="5AACDC21"/>
    <w:rsid w:val="5AD6A510"/>
    <w:rsid w:val="5AE46240"/>
    <w:rsid w:val="5B7E6875"/>
    <w:rsid w:val="5B8D065D"/>
    <w:rsid w:val="5BCCF8D0"/>
    <w:rsid w:val="5BD5EEFA"/>
    <w:rsid w:val="5BDB6191"/>
    <w:rsid w:val="5C412AAE"/>
    <w:rsid w:val="5C44F955"/>
    <w:rsid w:val="5CF6F508"/>
    <w:rsid w:val="5D50C82F"/>
    <w:rsid w:val="5DA69147"/>
    <w:rsid w:val="5DBB375A"/>
    <w:rsid w:val="5DCDC1E4"/>
    <w:rsid w:val="5DD74CD0"/>
    <w:rsid w:val="5E5035B9"/>
    <w:rsid w:val="5EA66638"/>
    <w:rsid w:val="5EBE0A15"/>
    <w:rsid w:val="5F9181C8"/>
    <w:rsid w:val="60BA81A9"/>
    <w:rsid w:val="612A7819"/>
    <w:rsid w:val="614567E2"/>
    <w:rsid w:val="6224D368"/>
    <w:rsid w:val="6245BE47"/>
    <w:rsid w:val="62805E9B"/>
    <w:rsid w:val="629B92C1"/>
    <w:rsid w:val="636BFCC1"/>
    <w:rsid w:val="638AE23D"/>
    <w:rsid w:val="63941CFC"/>
    <w:rsid w:val="6439854C"/>
    <w:rsid w:val="643DEEE4"/>
    <w:rsid w:val="64BD308C"/>
    <w:rsid w:val="65949517"/>
    <w:rsid w:val="6632C018"/>
    <w:rsid w:val="663BE647"/>
    <w:rsid w:val="66550C2A"/>
    <w:rsid w:val="66F238DE"/>
    <w:rsid w:val="6769944E"/>
    <w:rsid w:val="6795ACD4"/>
    <w:rsid w:val="68DCFFCF"/>
    <w:rsid w:val="696280BF"/>
    <w:rsid w:val="699B9318"/>
    <w:rsid w:val="69B9E924"/>
    <w:rsid w:val="6A77F1DF"/>
    <w:rsid w:val="6AB00540"/>
    <w:rsid w:val="6B73641E"/>
    <w:rsid w:val="6BB34A08"/>
    <w:rsid w:val="6BF1723E"/>
    <w:rsid w:val="6C07A4EF"/>
    <w:rsid w:val="6C1658E9"/>
    <w:rsid w:val="6CDDBE61"/>
    <w:rsid w:val="6D08B77A"/>
    <w:rsid w:val="6D27EBDE"/>
    <w:rsid w:val="6E454925"/>
    <w:rsid w:val="6F293A26"/>
    <w:rsid w:val="6F71BBE5"/>
    <w:rsid w:val="6F880A01"/>
    <w:rsid w:val="6FA370D8"/>
    <w:rsid w:val="6FA5BA8E"/>
    <w:rsid w:val="6FB1AD6D"/>
    <w:rsid w:val="70792E66"/>
    <w:rsid w:val="7090473C"/>
    <w:rsid w:val="709B8CC1"/>
    <w:rsid w:val="717F011F"/>
    <w:rsid w:val="71AEF053"/>
    <w:rsid w:val="72AA210A"/>
    <w:rsid w:val="72F13D88"/>
    <w:rsid w:val="72FCC1D7"/>
    <w:rsid w:val="732F7CF8"/>
    <w:rsid w:val="736C875C"/>
    <w:rsid w:val="73A17470"/>
    <w:rsid w:val="747FC46E"/>
    <w:rsid w:val="7486DAF0"/>
    <w:rsid w:val="75357FA9"/>
    <w:rsid w:val="7585FAF8"/>
    <w:rsid w:val="767B1B18"/>
    <w:rsid w:val="76D03184"/>
    <w:rsid w:val="77309374"/>
    <w:rsid w:val="773454A8"/>
    <w:rsid w:val="77414F8C"/>
    <w:rsid w:val="77786EA0"/>
    <w:rsid w:val="778AC345"/>
    <w:rsid w:val="77C90D9F"/>
    <w:rsid w:val="77CB01D9"/>
    <w:rsid w:val="77EA678D"/>
    <w:rsid w:val="78894A9F"/>
    <w:rsid w:val="78B6AC31"/>
    <w:rsid w:val="78BD60F3"/>
    <w:rsid w:val="78E3D932"/>
    <w:rsid w:val="78E4009B"/>
    <w:rsid w:val="792A72AD"/>
    <w:rsid w:val="7944C4F7"/>
    <w:rsid w:val="798C988F"/>
    <w:rsid w:val="79DF1A25"/>
    <w:rsid w:val="7A2511F6"/>
    <w:rsid w:val="7A8E5EA8"/>
    <w:rsid w:val="7B07B212"/>
    <w:rsid w:val="7B524EFE"/>
    <w:rsid w:val="7B6F4059"/>
    <w:rsid w:val="7C67596A"/>
    <w:rsid w:val="7CBE1898"/>
    <w:rsid w:val="7CDB5EE2"/>
    <w:rsid w:val="7D2066E4"/>
    <w:rsid w:val="7D6A068A"/>
    <w:rsid w:val="7D8CD607"/>
    <w:rsid w:val="7DA23AA9"/>
    <w:rsid w:val="7F5D8718"/>
    <w:rsid w:val="7FD0D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60A0"/>
  <w15:chartTrackingRefBased/>
  <w15:docId w15:val="{40C3AFFE-6940-4E65-BCD7-D0727803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355DC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55DC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publications/coronavirus-covid-19-online-education-resources/online-science-pe-wellbeing-and-send-resources-for-home-educ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evidence-summaries/teaching-learning-toolkit/small-group-tui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changes-to-the-law-on-education-health-and-care-needs-assessments-and-plans-due-to-coronavirus/education-health-and-care-needs-assessments-and-plans-guidance-on-temporary-legislative-changes-relating-to-coronavirus-covid-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one-to-one-tuition/" TargetMode="External"/><Relationship Id="rId5" Type="http://schemas.openxmlformats.org/officeDocument/2006/relationships/styles" Target="styles.xml"/><Relationship Id="rId15" Type="http://schemas.openxmlformats.org/officeDocument/2006/relationships/hyperlink" Target="https://www.scie.org.uk/care-providers/coronavirus-covid-19/safeguarding/children" TargetMode="External"/><Relationship Id="rId10" Type="http://schemas.openxmlformats.org/officeDocument/2006/relationships/hyperlink" Target="https://www.gov.uk/guidance/education-plans-from-september-2020" TargetMode="External"/><Relationship Id="rId4" Type="http://schemas.openxmlformats.org/officeDocument/2006/relationships/numbering" Target="numbering.xml"/><Relationship Id="rId9" Type="http://schemas.openxmlformats.org/officeDocument/2006/relationships/hyperlink" Target="https://www.gov.uk/government/publications/actions-for-schools-during-the-coronavirus-outbreak/guidance-for-full-opening-schools" TargetMode="External"/><Relationship Id="rId14" Type="http://schemas.openxmlformats.org/officeDocument/2006/relationships/hyperlink" Target="https://www.theguardian.com/society/2020/apr/08/fears-for-child-welfare-as-protection-referrals-plummet-in-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79AE3A7E4584491950772488CC775" ma:contentTypeVersion="13" ma:contentTypeDescription="Create a new document." ma:contentTypeScope="" ma:versionID="f570720b9c503e3d78a14cdf11ce336a">
  <xsd:schema xmlns:xsd="http://www.w3.org/2001/XMLSchema" xmlns:xs="http://www.w3.org/2001/XMLSchema" xmlns:p="http://schemas.microsoft.com/office/2006/metadata/properties" xmlns:ns3="9c9960bf-3508-430b-9513-7ad72a65b437" xmlns:ns4="834283f3-b3f1-4061-9ec4-22b2c0780e26" targetNamespace="http://schemas.microsoft.com/office/2006/metadata/properties" ma:root="true" ma:fieldsID="65eeb7198935ff7e3c9299e8043b542b" ns3:_="" ns4:_="">
    <xsd:import namespace="9c9960bf-3508-430b-9513-7ad72a65b437"/>
    <xsd:import namespace="834283f3-b3f1-4061-9ec4-22b2c0780e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960bf-3508-430b-9513-7ad72a65b4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283f3-b3f1-4061-9ec4-22b2c0780e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93037-6153-44F6-AC4B-32940226B44D}">
  <ds:schemaRef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834283f3-b3f1-4061-9ec4-22b2c0780e26"/>
    <ds:schemaRef ds:uri="9c9960bf-3508-430b-9513-7ad72a65b437"/>
    <ds:schemaRef ds:uri="http://purl.org/dc/dcmitype/"/>
  </ds:schemaRefs>
</ds:datastoreItem>
</file>

<file path=customXml/itemProps2.xml><?xml version="1.0" encoding="utf-8"?>
<ds:datastoreItem xmlns:ds="http://schemas.openxmlformats.org/officeDocument/2006/customXml" ds:itemID="{37E4B8FC-1A85-4C19-AA66-2A83331DC86E}">
  <ds:schemaRefs>
    <ds:schemaRef ds:uri="http://schemas.microsoft.com/sharepoint/v3/contenttype/forms"/>
  </ds:schemaRefs>
</ds:datastoreItem>
</file>

<file path=customXml/itemProps3.xml><?xml version="1.0" encoding="utf-8"?>
<ds:datastoreItem xmlns:ds="http://schemas.openxmlformats.org/officeDocument/2006/customXml" ds:itemID="{038F9459-5C5E-4C55-A12E-EE4B3F1F7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960bf-3508-430b-9513-7ad72a65b437"/>
    <ds:schemaRef ds:uri="834283f3-b3f1-4061-9ec4-22b2c078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Fitzwilliam</dc:creator>
  <cp:keywords/>
  <dc:description/>
  <cp:lastModifiedBy>L Atkins</cp:lastModifiedBy>
  <cp:revision>2</cp:revision>
  <cp:lastPrinted>2020-09-08T09:18:00Z</cp:lastPrinted>
  <dcterms:created xsi:type="dcterms:W3CDTF">2020-12-04T12:40:00Z</dcterms:created>
  <dcterms:modified xsi:type="dcterms:W3CDTF">2020-12-04T12:40:00Z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0x01010029579AE3A7E4584491950772488CC775</vt:lpwstr>
  </property>
</Properties>
</file>